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ED" w:rsidRDefault="002807ED">
      <w:pPr>
        <w:rPr>
          <w:rFonts w:ascii="標楷體" w:eastAsia="標楷體" w:hAnsi="標楷體"/>
          <w:sz w:val="24"/>
          <w:szCs w:val="24"/>
        </w:rPr>
      </w:pPr>
      <w:r w:rsidRPr="002807ED">
        <w:rPr>
          <w:rFonts w:ascii="標楷體" w:eastAsia="標楷體" w:hAnsi="標楷體" w:hint="eastAsia"/>
          <w:sz w:val="24"/>
          <w:szCs w:val="24"/>
        </w:rPr>
        <w:t>5/4（六）校園多益測驗須知</w:t>
      </w:r>
    </w:p>
    <w:p w:rsidR="002807ED" w:rsidRPr="002807ED" w:rsidRDefault="002807ED">
      <w:pPr>
        <w:rPr>
          <w:rFonts w:ascii="標楷體" w:eastAsia="標楷體" w:hAnsi="標楷體" w:cs="Arial" w:hint="eastAsia"/>
          <w:color w:val="222222"/>
          <w:sz w:val="24"/>
          <w:szCs w:val="24"/>
          <w:shd w:val="clear" w:color="auto" w:fill="FFFFFF"/>
        </w:rPr>
      </w:pPr>
      <w:r w:rsidRPr="002807ED">
        <w:rPr>
          <w:rFonts w:ascii="標楷體" w:eastAsia="標楷體" w:hAnsi="標楷體" w:cs="Cambria Math"/>
          <w:color w:val="222222"/>
          <w:sz w:val="24"/>
          <w:szCs w:val="24"/>
          <w:shd w:val="clear" w:color="auto" w:fill="FFFFFF"/>
        </w:rPr>
        <w:t>◎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測驗日期：2024/05/04(六)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Cambria Math"/>
          <w:color w:val="222222"/>
          <w:sz w:val="24"/>
          <w:szCs w:val="24"/>
          <w:shd w:val="clear" w:color="auto" w:fill="FFFFFF"/>
        </w:rPr>
        <w:t>◎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測驗時間：09:00 ~ 11:30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Cambria Math"/>
          <w:color w:val="222222"/>
          <w:sz w:val="24"/>
          <w:szCs w:val="24"/>
          <w:shd w:val="clear" w:color="auto" w:fill="FFFFFF"/>
        </w:rPr>
        <w:t>◎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測驗地址：基隆市暖暖區源遠路20號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Cambria Math"/>
          <w:color w:val="222222"/>
          <w:sz w:val="24"/>
          <w:szCs w:val="24"/>
          <w:shd w:val="clear" w:color="auto" w:fill="FFFFFF"/>
        </w:rPr>
        <w:t>◎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使用場地：莊敬樓-2F-專題教室B、3F-專題教室C、專題教室D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Cambria Math"/>
          <w:color w:val="222222"/>
          <w:sz w:val="24"/>
          <w:szCs w:val="24"/>
          <w:shd w:val="clear" w:color="auto" w:fill="FFFFFF"/>
        </w:rPr>
        <w:t>◎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測驗人數：約 101 人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Cambria Math"/>
          <w:color w:val="222222"/>
          <w:sz w:val="24"/>
          <w:szCs w:val="24"/>
          <w:shd w:val="clear" w:color="auto" w:fill="FFFFFF"/>
        </w:rPr>
        <w:t>◎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測驗當天聯絡人：劉育雯組長 0970-835-698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222222"/>
          <w:sz w:val="24"/>
          <w:szCs w:val="24"/>
          <w:highlight w:val="yellow"/>
          <w:shd w:val="clear" w:color="auto" w:fill="FFFFFF"/>
        </w:rPr>
        <w:t>當次測驗必備之應試用品：</w:t>
      </w:r>
      <w:r w:rsidRPr="002807ED">
        <w:rPr>
          <w:rStyle w:val="a3"/>
          <w:rFonts w:ascii="標楷體" w:eastAsia="標楷體" w:hAnsi="標楷體" w:cs="Arial"/>
          <w:color w:val="990000"/>
          <w:sz w:val="24"/>
          <w:szCs w:val="24"/>
          <w:highlight w:val="yellow"/>
          <w:shd w:val="clear" w:color="auto" w:fill="FFFFFF"/>
        </w:rPr>
        <w:t>有效身分證件</w:t>
      </w:r>
      <w:r w:rsidRPr="002807ED">
        <w:rPr>
          <w:rFonts w:ascii="標楷體" w:eastAsia="標楷體" w:hAnsi="標楷體" w:cs="Arial"/>
          <w:color w:val="222222"/>
          <w:sz w:val="24"/>
          <w:szCs w:val="24"/>
          <w:highlight w:val="yellow"/>
          <w:shd w:val="clear" w:color="auto" w:fill="FFFFFF"/>
        </w:rPr>
        <w:t>、</w:t>
      </w:r>
      <w:r w:rsidRPr="002807ED">
        <w:rPr>
          <w:rStyle w:val="a3"/>
          <w:rFonts w:ascii="標楷體" w:eastAsia="標楷體" w:hAnsi="標楷體" w:cs="Arial"/>
          <w:color w:val="990000"/>
          <w:sz w:val="24"/>
          <w:szCs w:val="24"/>
          <w:highlight w:val="yellow"/>
          <w:shd w:val="clear" w:color="auto" w:fill="FFFFFF"/>
        </w:rPr>
        <w:t>2B 鉛筆</w:t>
      </w:r>
      <w:r w:rsidRPr="002807ED">
        <w:rPr>
          <w:rFonts w:ascii="標楷體" w:eastAsia="標楷體" w:hAnsi="標楷體" w:cs="Arial"/>
          <w:color w:val="222222"/>
          <w:sz w:val="24"/>
          <w:szCs w:val="24"/>
          <w:highlight w:val="yellow"/>
          <w:shd w:val="clear" w:color="auto" w:fill="FFFFFF"/>
        </w:rPr>
        <w:t>及</w:t>
      </w:r>
      <w:r w:rsidRPr="002807ED">
        <w:rPr>
          <w:rStyle w:val="a3"/>
          <w:rFonts w:ascii="標楷體" w:eastAsia="標楷體" w:hAnsi="標楷體" w:cs="Arial"/>
          <w:color w:val="990000"/>
          <w:sz w:val="24"/>
          <w:szCs w:val="24"/>
          <w:highlight w:val="yellow"/>
          <w:shd w:val="clear" w:color="auto" w:fill="FFFFFF"/>
        </w:rPr>
        <w:t>橡皮擦</w:t>
      </w:r>
      <w:r w:rsidRPr="002807ED">
        <w:rPr>
          <w:rFonts w:ascii="標楷體" w:eastAsia="標楷體" w:hAnsi="標楷體" w:cs="Arial"/>
          <w:color w:val="222222"/>
          <w:sz w:val="24"/>
          <w:szCs w:val="24"/>
          <w:highlight w:val="yellow"/>
          <w:shd w:val="clear" w:color="auto" w:fill="FFFFFF"/>
        </w:rPr>
        <w:t>。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有效身分證件規定：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Style w:val="a3"/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(1) 本國籍考生：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A. 年滿16 歲（含）以上之考生：僅限</w:t>
      </w:r>
      <w:r w:rsidRPr="002807ED">
        <w:rPr>
          <w:rFonts w:ascii="標楷體" w:eastAsia="標楷體" w:hAnsi="標楷體" w:cs="Arial"/>
          <w:color w:val="990000"/>
          <w:sz w:val="24"/>
          <w:szCs w:val="24"/>
          <w:shd w:val="clear" w:color="auto" w:fill="FFFFFF"/>
        </w:rPr>
        <w:t>「中華民國國民身分證」正本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或</w:t>
      </w:r>
      <w:r w:rsidRPr="002807ED">
        <w:rPr>
          <w:rFonts w:ascii="標楷體" w:eastAsia="標楷體" w:hAnsi="標楷體" w:cs="Arial"/>
          <w:color w:val="990000"/>
          <w:sz w:val="24"/>
          <w:szCs w:val="24"/>
          <w:shd w:val="clear" w:color="auto" w:fill="FFFFFF"/>
        </w:rPr>
        <w:t>有效期限內之「護照」正本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。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B. 未滿16 歲之考生：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a.</w:t>
      </w:r>
      <w:r w:rsidRPr="002807ED">
        <w:rPr>
          <w:rFonts w:ascii="標楷體" w:eastAsia="標楷體" w:hAnsi="標楷體" w:cs="Arial"/>
          <w:color w:val="990000"/>
          <w:sz w:val="24"/>
          <w:szCs w:val="24"/>
          <w:shd w:val="clear" w:color="auto" w:fill="FFFFFF"/>
        </w:rPr>
        <w:t>「中華民國國民身分證」正本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或</w:t>
      </w:r>
      <w:r w:rsidRPr="002807ED">
        <w:rPr>
          <w:rFonts w:ascii="標楷體" w:eastAsia="標楷體" w:hAnsi="標楷體" w:cs="Arial"/>
          <w:color w:val="990000"/>
          <w:sz w:val="24"/>
          <w:szCs w:val="24"/>
          <w:shd w:val="clear" w:color="auto" w:fill="FFFFFF"/>
        </w:rPr>
        <w:t>有效期限內之「</w:t>
      </w:r>
      <w:bookmarkStart w:id="0" w:name="_GoBack"/>
      <w:bookmarkEnd w:id="0"/>
      <w:r w:rsidRPr="002807ED">
        <w:rPr>
          <w:rFonts w:ascii="標楷體" w:eastAsia="標楷體" w:hAnsi="標楷體" w:cs="Arial"/>
          <w:color w:val="990000"/>
          <w:sz w:val="24"/>
          <w:szCs w:val="24"/>
          <w:shd w:val="clear" w:color="auto" w:fill="FFFFFF"/>
        </w:rPr>
        <w:t>護照」正本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或</w:t>
      </w:r>
      <w:r w:rsidRPr="002807ED">
        <w:rPr>
          <w:rFonts w:ascii="標楷體" w:eastAsia="標楷體" w:hAnsi="標楷體" w:cs="Arial"/>
          <w:color w:val="990000"/>
          <w:sz w:val="24"/>
          <w:szCs w:val="24"/>
          <w:shd w:val="clear" w:color="auto" w:fill="FFFFFF"/>
        </w:rPr>
        <w:t>「健保IC卡」正本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。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Style w:val="a3"/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(2) 外國籍考生（含香港及澳門）：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990000"/>
          <w:sz w:val="24"/>
          <w:szCs w:val="24"/>
          <w:shd w:val="clear" w:color="auto" w:fill="FFFFFF"/>
        </w:rPr>
        <w:t>有效期限內之「護照」正本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或</w:t>
      </w:r>
      <w:r w:rsidRPr="002807ED">
        <w:rPr>
          <w:rFonts w:ascii="標楷體" w:eastAsia="標楷體" w:hAnsi="標楷體" w:cs="Arial"/>
          <w:color w:val="990000"/>
          <w:sz w:val="24"/>
          <w:szCs w:val="24"/>
          <w:shd w:val="clear" w:color="auto" w:fill="FFFFFF"/>
        </w:rPr>
        <w:t>印有護照號碼之「中華民國居留證」正本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。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Style w:val="a3"/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(3) 大陸籍考生：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990000"/>
          <w:sz w:val="24"/>
          <w:szCs w:val="24"/>
          <w:shd w:val="clear" w:color="auto" w:fill="FFFFFF"/>
        </w:rPr>
        <w:t>有效期限內之「中華人民共和國居民身分證」正本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。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(4) </w:t>
      </w:r>
      <w:r w:rsidRPr="002807ED">
        <w:rPr>
          <w:rFonts w:ascii="標楷體" w:eastAsia="標楷體" w:hAnsi="標楷體" w:cs="Arial"/>
          <w:color w:val="0000FF"/>
          <w:sz w:val="24"/>
          <w:szCs w:val="24"/>
          <w:shd w:val="clear" w:color="auto" w:fill="FFFFFF"/>
        </w:rPr>
        <w:t>未帶有效證件考生，先行使用替代證件入場之規定</w:t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：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A. 如未攜帶本測驗認可之有效身分證件，可持其它替代證件入場。但須請考生聯繫親友，將有效身分證件於考試結束前送抵考場試務中心，補辦考生身分確認，無誤後則視同該考生自始即持有效身分證件入場。若於考試結束前，未能將本測驗認可之有效身分證件送抵考場，則該場測驗成績將仍不予計分，亦不得要求辦理退費或申請延期。</w:t>
      </w:r>
      <w:r w:rsidRPr="002807ED">
        <w:rPr>
          <w:rFonts w:ascii="標楷體" w:eastAsia="標楷體" w:hAnsi="標楷體" w:cs="Arial"/>
          <w:color w:val="222222"/>
          <w:sz w:val="24"/>
          <w:szCs w:val="24"/>
        </w:rPr>
        <w:br/>
      </w:r>
      <w:r w:rsidRPr="002807E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B. 替代證件須為卡式證件：具備考生之照片、姓名、身分證字號及出生年月日，缺一者則不得入場</w:t>
      </w:r>
      <w:r w:rsidRPr="002807ED">
        <w:rPr>
          <w:rFonts w:ascii="標楷體" w:eastAsia="標楷體" w:hAnsi="標楷體" w:cs="微軟正黑體" w:hint="eastAsia"/>
          <w:color w:val="222222"/>
          <w:sz w:val="24"/>
          <w:szCs w:val="24"/>
          <w:shd w:val="clear" w:color="auto" w:fill="FFFFFF"/>
        </w:rPr>
        <w:t>。</w:t>
      </w:r>
    </w:p>
    <w:sectPr w:rsidR="002807ED" w:rsidRPr="00280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ED"/>
    <w:rsid w:val="002807ED"/>
    <w:rsid w:val="004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2C06"/>
  <w15:chartTrackingRefBased/>
  <w15:docId w15:val="{9A09AEF1-31FC-46FE-A117-2A6C9C7A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2024-04-24T02:39:00Z</dcterms:created>
  <dcterms:modified xsi:type="dcterms:W3CDTF">2024-04-24T02:48:00Z</dcterms:modified>
</cp:coreProperties>
</file>