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690C08" w:rsidRDefault="008875FB" w:rsidP="008875FB">
      <w:pPr>
        <w:rPr>
          <w:rFonts w:ascii="標楷體" w:eastAsia="標楷體" w:hAnsi="標楷體"/>
          <w:b/>
          <w:sz w:val="28"/>
          <w:szCs w:val="28"/>
        </w:rPr>
      </w:pPr>
      <w:r w:rsidRPr="00690C08">
        <w:rPr>
          <w:rFonts w:ascii="標楷體" w:eastAsia="標楷體" w:hAnsi="標楷體" w:hint="eastAsia"/>
          <w:b/>
          <w:sz w:val="28"/>
          <w:szCs w:val="28"/>
        </w:rPr>
        <w:t>L0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90C08">
        <w:rPr>
          <w:rFonts w:ascii="標楷體" w:eastAsia="標楷體" w:hAnsi="標楷體" w:hint="eastAsia"/>
          <w:b/>
          <w:sz w:val="28"/>
          <w:szCs w:val="28"/>
        </w:rPr>
        <w:t>_</w:t>
      </w:r>
      <w:r>
        <w:rPr>
          <w:rFonts w:ascii="標楷體" w:eastAsia="標楷體" w:hAnsi="標楷體" w:hint="eastAsia"/>
          <w:b/>
          <w:sz w:val="28"/>
          <w:szCs w:val="28"/>
        </w:rPr>
        <w:t>醉翁亭記</w:t>
      </w:r>
      <w:r w:rsidRPr="00690C08">
        <w:rPr>
          <w:rFonts w:ascii="標楷體" w:eastAsia="標楷體" w:hAnsi="標楷體" w:hint="eastAsia"/>
          <w:b/>
          <w:sz w:val="28"/>
          <w:szCs w:val="28"/>
        </w:rPr>
        <w:t>_</w:t>
      </w:r>
      <w:r w:rsidR="003137A5">
        <w:rPr>
          <w:rFonts w:ascii="標楷體" w:eastAsia="標楷體" w:hAnsi="標楷體" w:hint="eastAsia"/>
          <w:b/>
          <w:sz w:val="28"/>
          <w:szCs w:val="28"/>
        </w:rPr>
        <w:t>綜合</w:t>
      </w:r>
      <w:r w:rsidRPr="00690C08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Pr="00690C08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D44BB7" w:rsidRDefault="003137A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690C08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8875FB" w:rsidRPr="00690C08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5A1E18" w:rsidRPr="00D44BB7" w:rsidRDefault="005A1E18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下列詞語可適用於形容兒童或幼時的有：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甲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垂髫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乙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弱冠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丙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提攜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丁</w:t>
      </w:r>
      <w:r w:rsidRPr="00D44BB7">
        <w:rPr>
          <w:rFonts w:ascii="標楷體" w:eastAsia="標楷體" w:hAnsi="標楷體"/>
          <w:szCs w:val="24"/>
        </w:rPr>
        <w:t>)</w:t>
      </w:r>
      <w:r w:rsidR="003E5F5B">
        <w:rPr>
          <w:rFonts w:ascii="標楷體" w:eastAsia="標楷體" w:hAnsi="標楷體" w:hint="eastAsia"/>
          <w:szCs w:val="24"/>
        </w:rPr>
        <w:t>及笄</w:t>
      </w:r>
      <w:r w:rsidRPr="00D44BB7">
        <w:rPr>
          <w:rFonts w:ascii="標楷體" w:eastAsia="標楷體" w:hAnsi="標楷體" w:hint="eastAsia"/>
          <w:szCs w:val="24"/>
        </w:rPr>
        <w:t xml:space="preserve">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戊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鮐背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己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髫齡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庚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華髮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辛</w:t>
      </w:r>
      <w:r w:rsidRPr="00D44BB7">
        <w:rPr>
          <w:rFonts w:ascii="標楷體" w:eastAsia="標楷體" w:hAnsi="標楷體"/>
          <w:szCs w:val="24"/>
        </w:rPr>
        <w:t>)</w:t>
      </w:r>
      <w:r w:rsidR="003E5F5B">
        <w:rPr>
          <w:rFonts w:ascii="標楷體" w:eastAsia="標楷體" w:hAnsi="標楷體" w:hint="eastAsia"/>
          <w:szCs w:val="24"/>
        </w:rPr>
        <w:t>斑白</w:t>
      </w:r>
      <w:r w:rsidRPr="00D44BB7">
        <w:rPr>
          <w:rFonts w:ascii="標楷體" w:eastAsia="標楷體" w:hAnsi="標楷體" w:hint="eastAsia"/>
          <w:szCs w:val="24"/>
        </w:rPr>
        <w:t xml:space="preserve">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三項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四項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五項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六項</w:t>
      </w:r>
    </w:p>
    <w:p w:rsidR="005A1E18" w:rsidRPr="00D44BB7" w:rsidRDefault="005A1E18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下列選項中詞語意義的解說，何者</w:t>
      </w:r>
      <w:r w:rsidRPr="00D44BB7">
        <w:rPr>
          <w:rFonts w:ascii="標楷體" w:eastAsia="標楷體" w:hAnsi="標楷體" w:hint="eastAsia"/>
          <w:b/>
          <w:szCs w:val="24"/>
        </w:rPr>
        <w:t>錯誤</w:t>
      </w:r>
      <w:r w:rsidRPr="00D44BB7">
        <w:rPr>
          <w:rFonts w:ascii="標楷體" w:eastAsia="標楷體" w:hAnsi="標楷體" w:hint="eastAsia"/>
          <w:szCs w:val="24"/>
        </w:rPr>
        <w:t xml:space="preserve">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「射者中，弈者勝」中，「弈者勝」是指下棋的人下贏了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「觥籌交錯」中，「觥」是酒器，「籌」是計算輸贏的籌碼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「宴酣之樂，非絲非竹」中，「非絲非竹」意指因沒有樂器伴奏為憾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「風霜高潔，水落而石出者」中，「水落而石出」是指山澗水位降低，澗石露出水面</w:t>
      </w:r>
    </w:p>
    <w:p w:rsidR="005A1E18" w:rsidRPr="00D44BB7" w:rsidRDefault="00A21504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有些詞語，經過時間的淘洗，會新增衍生義。下列對成語的解說，何者</w:t>
      </w:r>
      <w:r w:rsidRPr="00D44BB7">
        <w:rPr>
          <w:rFonts w:ascii="標楷體" w:eastAsia="標楷體" w:hAnsi="標楷體" w:hint="eastAsia"/>
          <w:b/>
          <w:szCs w:val="24"/>
        </w:rPr>
        <w:t>並非</w:t>
      </w:r>
      <w:r w:rsidRPr="00D44BB7">
        <w:rPr>
          <w:rFonts w:ascii="標楷體" w:eastAsia="標楷體" w:hAnsi="標楷體" w:hint="eastAsia"/>
          <w:szCs w:val="24"/>
        </w:rPr>
        <w:t xml:space="preserve">衍生義？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峰回路轉：比喻事情有出人意表的突破性發展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之意：比喻別有用心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水落石出：比喻事情真相大白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觥籌交錯：形容宴飲盡歡熱鬧</w:t>
      </w:r>
    </w:p>
    <w:p w:rsidR="00A21504" w:rsidRPr="00D44BB7" w:rsidRDefault="00607FFA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甲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近來天氣「ㄈㄟ」雨不斷，加上許多政客之「ㄈㄟ」聞頻傳，雖然涉案者以遭對手「ㄈ</w:t>
      </w:r>
      <w:r w:rsidRPr="00D44BB7">
        <w:rPr>
          <w:rFonts w:ascii="標楷體" w:eastAsia="標楷體" w:hAnsi="標楷體" w:hint="eastAsia"/>
          <w:szCs w:val="24"/>
          <w:vertAlign w:val="superscript"/>
        </w:rPr>
        <w:t>ˇ</w:t>
      </w:r>
      <w:r w:rsidRPr="00D44BB7">
        <w:rPr>
          <w:rFonts w:ascii="標楷體" w:eastAsia="標楷體" w:hAnsi="標楷體" w:hint="eastAsia"/>
          <w:szCs w:val="24"/>
        </w:rPr>
        <w:t xml:space="preserve">ㄟ」謗抹黑來解釋自己清白，但指證歷歷，豈容辯解？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乙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雖然</w:t>
      </w:r>
      <w:r w:rsidRPr="00D44BB7">
        <w:rPr>
          <w:rFonts w:ascii="標楷體" w:eastAsia="標楷體" w:hAnsi="標楷體" w:hint="eastAsia"/>
          <w:szCs w:val="24"/>
          <w:u w:val="single"/>
        </w:rPr>
        <w:t>杜哈</w:t>
      </w:r>
      <w:r w:rsidRPr="00D44BB7">
        <w:rPr>
          <w:rFonts w:ascii="標楷體" w:eastAsia="標楷體" w:hAnsi="標楷體" w:hint="eastAsia"/>
          <w:szCs w:val="24"/>
        </w:rPr>
        <w:t>亞運傳來</w:t>
      </w:r>
      <w:r w:rsidRPr="00D44BB7">
        <w:rPr>
          <w:rFonts w:ascii="標楷體" w:eastAsia="標楷體" w:hAnsi="標楷體" w:hint="eastAsia"/>
          <w:szCs w:val="24"/>
          <w:u w:val="single"/>
        </w:rPr>
        <w:t>臺灣</w:t>
      </w:r>
      <w:r w:rsidRPr="00D44BB7">
        <w:rPr>
          <w:rFonts w:ascii="標楷體" w:eastAsia="標楷體" w:hAnsi="標楷體" w:hint="eastAsia"/>
          <w:szCs w:val="24"/>
        </w:rPr>
        <w:t>選手「ㄈㄟ」聲國際的好消息，但想到</w:t>
      </w:r>
      <w:r w:rsidRPr="00D44BB7">
        <w:rPr>
          <w:rFonts w:ascii="標楷體" w:eastAsia="標楷體" w:hAnsi="標楷體" w:hint="eastAsia"/>
          <w:szCs w:val="24"/>
          <w:u w:val="single"/>
        </w:rPr>
        <w:t>臺灣</w:t>
      </w:r>
      <w:r w:rsidRPr="00D44BB7">
        <w:rPr>
          <w:rFonts w:ascii="標楷體" w:eastAsia="標楷體" w:hAnsi="標楷體" w:hint="eastAsia"/>
          <w:szCs w:val="24"/>
        </w:rPr>
        <w:t xml:space="preserve">社會的未來，仍難免痛徹心「ㄈㄟ」。以上「　」內的讀音，依序應填入何者為宜？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婓／緋／蜚／誹／悱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霏／緋／誹／蜚／扉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蜚／緋／蜚／誹／悱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霏／緋／悱／斐／誹</w:t>
      </w:r>
    </w:p>
    <w:p w:rsidR="00607FFA" w:rsidRPr="00D44BB7" w:rsidRDefault="00607FFA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下列各句，何者用字完全正確？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其西南諸峰，林豁尤美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山水之樂，得之心而喻之酒也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負者歌於塗，行者休於樹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觥疇交錯，起坐而諠譁者，眾賓懽也</w:t>
      </w:r>
    </w:p>
    <w:p w:rsidR="00AC0719" w:rsidRPr="00D44BB7" w:rsidRDefault="00AC0719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下列文句「　」中的字作動詞用的選項是：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「弈」者勝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太守之樂其「樂」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觥「籌」交錯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負者歌於「塗」</w:t>
      </w:r>
    </w:p>
    <w:p w:rsidR="00607FFA" w:rsidRPr="00D44BB7" w:rsidRDefault="00E87C84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下列通同字之說明，何者</w:t>
      </w:r>
      <w:r w:rsidRPr="00D44BB7">
        <w:rPr>
          <w:rFonts w:ascii="標楷體" w:eastAsia="標楷體" w:hAnsi="標楷體" w:hint="eastAsia"/>
          <w:b/>
          <w:szCs w:val="24"/>
        </w:rPr>
        <w:t>錯誤</w:t>
      </w:r>
      <w:r w:rsidRPr="00D44BB7">
        <w:rPr>
          <w:rFonts w:ascii="標楷體" w:eastAsia="標楷體" w:hAnsi="標楷體" w:hint="eastAsia"/>
          <w:szCs w:val="24"/>
        </w:rPr>
        <w:t xml:space="preserve">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  <w:u w:val="single"/>
        </w:rPr>
        <w:t>智「僊」</w:t>
      </w:r>
      <w:r w:rsidRPr="00D44BB7">
        <w:rPr>
          <w:rFonts w:ascii="標楷體" w:eastAsia="標楷體" w:hAnsi="標楷體" w:hint="eastAsia"/>
          <w:szCs w:val="24"/>
        </w:rPr>
        <w:t xml:space="preserve">：通「仙」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負者歌於「塗」：通「途」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眾賓「懽」也：通「歡」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泉香而酒「洌」：通「冽」</w:t>
      </w:r>
    </w:p>
    <w:p w:rsidR="00AC0719" w:rsidRPr="00D44BB7" w:rsidRDefault="00AC0719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「負者歌於塗，行者休於樹。」此二句為互文見義，即前後文意可互相補足，以求文意完整。下列何者亦使用了「互文」修辭法？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風霜高潔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泉香而酒洌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朝而往，暮而歸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谿深而魚肥</w:t>
      </w:r>
    </w:p>
    <w:p w:rsidR="003F51AF" w:rsidRPr="00D44BB7" w:rsidRDefault="003F51AF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有關</w:t>
      </w: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之句法與修辭，何者</w:t>
      </w:r>
      <w:r w:rsidRPr="00D44BB7">
        <w:rPr>
          <w:rFonts w:ascii="標楷體" w:eastAsia="標楷體" w:hAnsi="標楷體" w:hint="eastAsia"/>
          <w:b/>
          <w:szCs w:val="24"/>
        </w:rPr>
        <w:t>錯誤</w:t>
      </w:r>
      <w:r w:rsidRPr="00D44BB7">
        <w:rPr>
          <w:rFonts w:ascii="標楷體" w:eastAsia="標楷體" w:hAnsi="標楷體" w:hint="eastAsia"/>
          <w:szCs w:val="24"/>
        </w:rPr>
        <w:t xml:space="preserve">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「風霜高潔」是錯綜句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「禽鳥知</w:t>
      </w:r>
      <w:r w:rsidRPr="00D44BB7">
        <w:rPr>
          <w:rFonts w:ascii="標楷體" w:eastAsia="標楷體" w:hAnsi="標楷體" w:hint="eastAsia"/>
          <w:szCs w:val="24"/>
        </w:rPr>
        <w:lastRenderedPageBreak/>
        <w:t xml:space="preserve">山林之樂」是轉化用法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「不知太守之樂其樂」，句中兩「樂」字詞性相同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「日出而林霏開，雲歸而巖穴暝」是對偶用法</w:t>
      </w:r>
    </w:p>
    <w:p w:rsidR="003253B2" w:rsidRPr="00D44BB7" w:rsidRDefault="003253B2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下列成語，何者與「母教」相關？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趨庭之教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畫粥斷虀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舉案齊眉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畫荻教子</w:t>
      </w:r>
    </w:p>
    <w:p w:rsidR="00E87C84" w:rsidRPr="00D44BB7" w:rsidRDefault="00E87C84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何者不是</w:t>
      </w: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所闡述之樂？　(Ａ)山水之樂　(Ｂ)宴酣之樂　(Ｃ)禽鳥之樂　(Ｄ)絲竹之樂</w:t>
      </w:r>
    </w:p>
    <w:p w:rsidR="00E87C84" w:rsidRPr="00D44BB7" w:rsidRDefault="006361DC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：「太守與客來飲於此，飲少輒醉，而年又最高，故自號曰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>也。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之意不在酒，在乎山水之間也。山水之樂，得之心而寓之酒也。」這段文字旨在說明：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太守與客飲酒作樂的情形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太守不勝酒力而醉倒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太守借飲酒以寄託山水之樂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飲酒之樂遠勝於山水之樂</w:t>
      </w:r>
    </w:p>
    <w:p w:rsidR="006361DC" w:rsidRPr="00D44BB7" w:rsidRDefault="006361DC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關於</w:t>
      </w: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一文的敘述，正確的選項是：　(Ａ)先寫貶謫後抑鬱不樂之情，最後反寫與民同樂的愛民之情　(Ｂ)作者</w:t>
      </w:r>
      <w:r w:rsidRPr="00D44BB7">
        <w:rPr>
          <w:rFonts w:ascii="標楷體" w:eastAsia="標楷體" w:hAnsi="標楷體" w:hint="eastAsia"/>
          <w:szCs w:val="24"/>
          <w:u w:val="single"/>
        </w:rPr>
        <w:t>歐陽脩</w:t>
      </w:r>
      <w:r w:rsidRPr="00D44BB7">
        <w:rPr>
          <w:rFonts w:ascii="標楷體" w:eastAsia="標楷體" w:hAnsi="標楷體" w:hint="eastAsia"/>
          <w:szCs w:val="24"/>
        </w:rPr>
        <w:t>建造</w:t>
      </w:r>
      <w:r w:rsidRPr="00D44BB7">
        <w:rPr>
          <w:rFonts w:ascii="標楷體" w:eastAsia="標楷體" w:hAnsi="標楷體" w:hint="eastAsia"/>
          <w:szCs w:val="24"/>
          <w:u w:val="single"/>
        </w:rPr>
        <w:t>醉翁亭</w:t>
      </w:r>
      <w:r w:rsidRPr="00D44BB7">
        <w:rPr>
          <w:rFonts w:ascii="標楷體" w:eastAsia="標楷體" w:hAnsi="標楷體" w:hint="eastAsia"/>
          <w:szCs w:val="24"/>
        </w:rPr>
        <w:t>，由山僧</w:t>
      </w:r>
      <w:r w:rsidRPr="00D44BB7">
        <w:rPr>
          <w:rFonts w:ascii="標楷體" w:eastAsia="標楷體" w:hAnsi="標楷體" w:hint="eastAsia"/>
          <w:szCs w:val="24"/>
          <w:u w:val="single"/>
        </w:rPr>
        <w:t>智僊</w:t>
      </w:r>
      <w:r w:rsidRPr="00D44BB7">
        <w:rPr>
          <w:rFonts w:ascii="標楷體" w:eastAsia="標楷體" w:hAnsi="標楷體" w:hint="eastAsia"/>
          <w:szCs w:val="24"/>
        </w:rPr>
        <w:t>命名，乃取其善於飲酒之意　(Ｃ)全文文意從山水之樂、宴飲之樂、禽鳥之樂層層深入，文末點出太守超脫曠達的情懷為本文主旨　(Ｄ)寫景由大範圍而至小範圍，自外而內，逐步推移而逼近主題</w:t>
      </w:r>
    </w:p>
    <w:p w:rsidR="00AA02C4" w:rsidRPr="00D44BB7" w:rsidRDefault="00AA02C4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「野芳發而幽香，佳木秀而繁陰，風霜高潔，水落而石出者。」乃在描寫：　(Ａ)西南諸峰，林壑之美　(Ｂ)</w:t>
      </w:r>
      <w:r w:rsidRPr="00D44BB7">
        <w:rPr>
          <w:rFonts w:ascii="標楷體" w:eastAsia="標楷體" w:hAnsi="標楷體" w:hint="eastAsia"/>
          <w:szCs w:val="24"/>
          <w:u w:val="single"/>
        </w:rPr>
        <w:t>滁州</w:t>
      </w:r>
      <w:r w:rsidRPr="00D44BB7">
        <w:rPr>
          <w:rFonts w:ascii="標楷體" w:eastAsia="標楷體" w:hAnsi="標楷體" w:hint="eastAsia"/>
          <w:szCs w:val="24"/>
        </w:rPr>
        <w:t>四時之美　(Ｃ)</w:t>
      </w:r>
      <w:r w:rsidRPr="00D44BB7">
        <w:rPr>
          <w:rFonts w:ascii="標楷體" w:eastAsia="標楷體" w:hAnsi="標楷體" w:hint="eastAsia"/>
          <w:szCs w:val="24"/>
          <w:u w:val="single"/>
        </w:rPr>
        <w:t>琅琊山</w:t>
      </w:r>
      <w:r w:rsidRPr="00D44BB7">
        <w:rPr>
          <w:rFonts w:ascii="標楷體" w:eastAsia="標楷體" w:hAnsi="標楷體" w:hint="eastAsia"/>
          <w:szCs w:val="24"/>
        </w:rPr>
        <w:t>朝暮之美　(Ｄ)</w:t>
      </w:r>
      <w:r w:rsidRPr="00D44BB7">
        <w:rPr>
          <w:rFonts w:ascii="標楷體" w:eastAsia="標楷體" w:hAnsi="標楷體" w:hint="eastAsia"/>
          <w:szCs w:val="24"/>
          <w:u w:val="single"/>
        </w:rPr>
        <w:t>琅琊山</w:t>
      </w:r>
      <w:r w:rsidRPr="00D44BB7">
        <w:rPr>
          <w:rFonts w:ascii="標楷體" w:eastAsia="標楷體" w:hAnsi="標楷體" w:hint="eastAsia"/>
          <w:szCs w:val="24"/>
        </w:rPr>
        <w:t>四時之美</w:t>
      </w:r>
    </w:p>
    <w:p w:rsidR="006361DC" w:rsidRPr="00D44BB7" w:rsidRDefault="006361DC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  <w:u w:val="single"/>
        </w:rPr>
        <w:t>歐陽脩</w:t>
      </w:r>
      <w:r w:rsidRPr="00D44BB7">
        <w:rPr>
          <w:rFonts w:ascii="標楷體" w:eastAsia="標楷體" w:hAnsi="標楷體"/>
          <w:szCs w:val="24"/>
        </w:rPr>
        <w:t xml:space="preserve"> </w:t>
      </w: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一文，前後照應的特點相當明顯。有關此文「前有伏筆，後必照應」的章法，下列敘述何者</w:t>
      </w:r>
      <w:r w:rsidRPr="00D44BB7">
        <w:rPr>
          <w:rFonts w:ascii="標楷體" w:eastAsia="標楷體" w:hAnsi="標楷體" w:hint="eastAsia"/>
          <w:b/>
          <w:szCs w:val="24"/>
        </w:rPr>
        <w:t>錯誤</w:t>
      </w:r>
      <w:r w:rsidRPr="00D44BB7">
        <w:rPr>
          <w:rFonts w:ascii="標楷體" w:eastAsia="標楷體" w:hAnsi="標楷體" w:hint="eastAsia"/>
          <w:szCs w:val="24"/>
        </w:rPr>
        <w:t xml:space="preserve">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「飲少輒醉，而年又最高」與「蒼顏白髮，頹然乎其間者」照應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之意不在酒，在乎山水之間也」與「四時之景不同，而樂亦無窮也」照應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「朝而往，暮而歸」與「夕陽在山，人影散亂，太守歸而賓客從也」照應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「環</w:t>
      </w:r>
      <w:r w:rsidRPr="00D44BB7">
        <w:rPr>
          <w:rFonts w:ascii="標楷體" w:eastAsia="標楷體" w:hAnsi="標楷體" w:hint="eastAsia"/>
          <w:szCs w:val="24"/>
          <w:u w:val="single"/>
        </w:rPr>
        <w:t>滁</w:t>
      </w:r>
      <w:r w:rsidRPr="00D44BB7">
        <w:rPr>
          <w:rFonts w:ascii="標楷體" w:eastAsia="標楷體" w:hAnsi="標楷體" w:hint="eastAsia"/>
          <w:szCs w:val="24"/>
        </w:rPr>
        <w:t>皆山也」與「晦明變化者，山間之朝暮也」照應</w:t>
      </w:r>
    </w:p>
    <w:p w:rsidR="006361DC" w:rsidRPr="00D44BB7" w:rsidRDefault="00414D68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第一段的描寫是由物到人，自外而內，層層遞進。請問其描摹的順序應是：　(Ａ)群山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琅琊山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</w:rPr>
        <w:t>西南諸峰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讓泉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醉翁亭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　(Ｂ)群山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</w:rPr>
        <w:t>西南諸峰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琅琊山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讓泉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醉翁亭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　(Ｃ)群山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</w:rPr>
        <w:t>西南諸峰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琅琊山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醉翁亭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讓泉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　(Ｄ)群山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琅琊山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</w:rPr>
        <w:t>西南諸峰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讓泉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sym w:font="Wingdings" w:char="F0E0"/>
      </w:r>
      <w:r w:rsidRPr="00D44BB7">
        <w:rPr>
          <w:rFonts w:ascii="標楷體" w:eastAsia="標楷體" w:hAnsi="標楷體" w:hint="eastAsia"/>
          <w:szCs w:val="24"/>
          <w:u w:val="single"/>
        </w:rPr>
        <w:t>醉翁亭</w:t>
      </w:r>
    </w:p>
    <w:p w:rsidR="00C248B4" w:rsidRPr="00D44BB7" w:rsidRDefault="00C248B4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「佳木秀而繁陰」、「風霜高潔」二句是分指山間哪個季節的景觀？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春／秋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夏／秋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夏／冬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春／冬</w:t>
      </w:r>
    </w:p>
    <w:p w:rsidR="00C248B4" w:rsidRPr="00D44BB7" w:rsidRDefault="0090624A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內容層次豐富，抒情寫景兼而有之。以下素材何者</w:t>
      </w:r>
      <w:r w:rsidRPr="00D44BB7">
        <w:rPr>
          <w:rFonts w:ascii="標楷體" w:eastAsia="標楷體" w:hAnsi="標楷體" w:hint="eastAsia"/>
          <w:b/>
          <w:szCs w:val="24"/>
        </w:rPr>
        <w:t>不包括</w:t>
      </w:r>
      <w:r w:rsidRPr="00D44BB7">
        <w:rPr>
          <w:rFonts w:ascii="標楷體" w:eastAsia="標楷體" w:hAnsi="標楷體" w:hint="eastAsia"/>
          <w:szCs w:val="24"/>
        </w:rPr>
        <w:t xml:space="preserve">於其中？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描繪</w:t>
      </w:r>
      <w:r w:rsidRPr="00D44BB7">
        <w:rPr>
          <w:rFonts w:ascii="標楷體" w:eastAsia="標楷體" w:hAnsi="標楷體" w:hint="eastAsia"/>
          <w:szCs w:val="24"/>
        </w:rPr>
        <w:lastRenderedPageBreak/>
        <w:t xml:space="preserve">山水之美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刻劃</w:t>
      </w:r>
      <w:r w:rsidRPr="00D44BB7">
        <w:rPr>
          <w:rFonts w:ascii="標楷體" w:eastAsia="標楷體" w:hAnsi="標楷體" w:hint="eastAsia"/>
          <w:szCs w:val="24"/>
          <w:u w:val="single"/>
        </w:rPr>
        <w:t>滁州</w:t>
      </w:r>
      <w:r w:rsidRPr="00D44BB7">
        <w:rPr>
          <w:rFonts w:ascii="標楷體" w:eastAsia="標楷體" w:hAnsi="標楷體" w:hint="eastAsia"/>
          <w:szCs w:val="24"/>
        </w:rPr>
        <w:t xml:space="preserve">之人情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寫太守與民宴遊之樂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抒發個人貶謫之慨</w:t>
      </w:r>
    </w:p>
    <w:p w:rsidR="00AA02C4" w:rsidRPr="00D44BB7" w:rsidRDefault="00AA02C4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關於</w:t>
      </w: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 xml:space="preserve">一文，下列敘述，何者正確？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文中「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」與「太守」是官民關係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「山肴野蔌」是形容當地民眾的生活清苦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「傴僂提攜」是指太守對百姓的照顧無微不至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「射者中，弈者勝」，「射」字的意義是投壺</w:t>
      </w:r>
    </w:p>
    <w:p w:rsidR="0090624A" w:rsidRPr="00D44BB7" w:rsidRDefault="0090624A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綜觀</w:t>
      </w: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 xml:space="preserve">一文，其主題思想最切近於下列何者？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記述</w:t>
      </w:r>
      <w:r w:rsidRPr="00D44BB7">
        <w:rPr>
          <w:rFonts w:ascii="標楷體" w:eastAsia="標楷體" w:hAnsi="標楷體" w:hint="eastAsia"/>
          <w:szCs w:val="24"/>
          <w:u w:val="single"/>
        </w:rPr>
        <w:t>滁州</w:t>
      </w:r>
      <w:r w:rsidRPr="00D44BB7">
        <w:rPr>
          <w:rFonts w:ascii="標楷體" w:eastAsia="標楷體" w:hAnsi="標楷體" w:hint="eastAsia"/>
          <w:szCs w:val="24"/>
        </w:rPr>
        <w:t xml:space="preserve">山水之美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抒發其貶謫後的鬱悶之情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表達與民同樂的懷抱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寄託憂國憂民之思</w:t>
      </w:r>
    </w:p>
    <w:p w:rsidR="0090624A" w:rsidRPr="00D44BB7" w:rsidRDefault="0090624A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  <w:u w:val="single"/>
        </w:rPr>
        <w:t>歐陽脩</w:t>
      </w:r>
      <w:r w:rsidRPr="00D44BB7">
        <w:rPr>
          <w:rFonts w:ascii="標楷體" w:eastAsia="標楷體" w:hAnsi="標楷體"/>
          <w:szCs w:val="24"/>
        </w:rPr>
        <w:t xml:space="preserve"> </w:t>
      </w: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：「太守與客來飲於此，飲少輒醉，而年又最高，故自號曰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>也。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>之意不在酒，在乎山水之間也。山水之樂，得之心而寓之酒也。」有關這段文字的闡釋，</w:t>
      </w:r>
      <w:r w:rsidRPr="00D44BB7">
        <w:rPr>
          <w:rFonts w:ascii="標楷體" w:eastAsia="標楷體" w:hAnsi="標楷體" w:hint="eastAsia"/>
          <w:b/>
          <w:bCs/>
          <w:szCs w:val="24"/>
        </w:rPr>
        <w:t>錯誤</w:t>
      </w:r>
      <w:r w:rsidRPr="00D44BB7">
        <w:rPr>
          <w:rFonts w:ascii="標楷體" w:eastAsia="標楷體" w:hAnsi="標楷體" w:hint="eastAsia"/>
          <w:szCs w:val="24"/>
        </w:rPr>
        <w:t xml:space="preserve">的選項是：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說明自號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之緣起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表達對山水之樂的嚮往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暗示太守欲歸隱田園之意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>之意不在酒」後比喻別有用心</w:t>
      </w:r>
    </w:p>
    <w:p w:rsidR="0090624A" w:rsidRPr="00D44BB7" w:rsidRDefault="0090624A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「人知從太守遊而樂，而不知太守之樂其樂也。」太守的快樂，主要得自於下列何者？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隱居生活悠閒自在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  <w:u w:val="single"/>
        </w:rPr>
        <w:t>滁</w:t>
      </w:r>
      <w:r w:rsidRPr="00D44BB7">
        <w:rPr>
          <w:rFonts w:ascii="標楷體" w:eastAsia="標楷體" w:hAnsi="標楷體" w:hint="eastAsia"/>
          <w:szCs w:val="24"/>
        </w:rPr>
        <w:t xml:space="preserve">人安居和樂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名山勝水令人迷醉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飲酒作詩其樂無窮</w:t>
      </w:r>
    </w:p>
    <w:p w:rsidR="00C2574A" w:rsidRPr="00D44BB7" w:rsidRDefault="00C2574A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>與</w:t>
      </w:r>
      <w:r w:rsidRPr="00D44BB7">
        <w:rPr>
          <w:rFonts w:ascii="標楷體" w:eastAsia="標楷體" w:hAnsi="標楷體" w:hint="eastAsia"/>
          <w:szCs w:val="24"/>
          <w:u w:val="wave"/>
        </w:rPr>
        <w:t>岳陽樓記</w:t>
      </w:r>
      <w:r w:rsidRPr="00D44BB7">
        <w:rPr>
          <w:rFonts w:ascii="標楷體" w:eastAsia="標楷體" w:hAnsi="標楷體" w:hint="eastAsia"/>
          <w:szCs w:val="24"/>
        </w:rPr>
        <w:t xml:space="preserve">都是貶謫之作，兩篇文章有何相同之處？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都有歸隱田園之想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均受</w:t>
      </w:r>
      <w:r w:rsidRPr="00D44BB7">
        <w:rPr>
          <w:rFonts w:ascii="標楷體" w:eastAsia="標楷體" w:hAnsi="標楷體" w:hint="eastAsia"/>
          <w:szCs w:val="24"/>
          <w:u w:val="single"/>
        </w:rPr>
        <w:t>佛</w:t>
      </w:r>
      <w:r w:rsidRPr="00D44BB7">
        <w:rPr>
          <w:rFonts w:ascii="標楷體" w:eastAsia="標楷體" w:hAnsi="標楷體" w:hint="eastAsia"/>
          <w:szCs w:val="24"/>
        </w:rPr>
        <w:t xml:space="preserve"> </w:t>
      </w:r>
      <w:r w:rsidRPr="00D44BB7">
        <w:rPr>
          <w:rFonts w:ascii="標楷體" w:eastAsia="標楷體" w:hAnsi="標楷體" w:hint="eastAsia"/>
          <w:szCs w:val="24"/>
          <w:u w:val="single"/>
        </w:rPr>
        <w:t>道</w:t>
      </w:r>
      <w:r w:rsidRPr="00D44BB7">
        <w:rPr>
          <w:rFonts w:ascii="標楷體" w:eastAsia="標楷體" w:hAnsi="標楷體" w:hint="eastAsia"/>
          <w:szCs w:val="24"/>
        </w:rPr>
        <w:t xml:space="preserve">思想的影響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皆有不以物喜，不以己悲的胸懷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都表現出以順處逆的心境</w:t>
      </w:r>
    </w:p>
    <w:p w:rsidR="0090624A" w:rsidRPr="00D44BB7" w:rsidRDefault="003F51AF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下列作者與稱號的組合，何者</w:t>
      </w:r>
      <w:r w:rsidRPr="00D44BB7">
        <w:rPr>
          <w:rFonts w:ascii="標楷體" w:eastAsia="標楷體" w:hAnsi="標楷體" w:hint="eastAsia"/>
          <w:b/>
          <w:bCs/>
          <w:szCs w:val="24"/>
        </w:rPr>
        <w:t>不正確</w:t>
      </w:r>
      <w:r w:rsidRPr="00D44BB7">
        <w:rPr>
          <w:rFonts w:ascii="標楷體" w:eastAsia="標楷體" w:hAnsi="標楷體" w:hint="eastAsia"/>
          <w:szCs w:val="24"/>
        </w:rPr>
        <w:t xml:space="preserve">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  <w:u w:val="single"/>
        </w:rPr>
        <w:t>歐陽脩</w:t>
      </w:r>
      <w:r w:rsidRPr="00D44BB7">
        <w:rPr>
          <w:rFonts w:ascii="標楷體" w:eastAsia="標楷體" w:hAnsi="標楷體" w:hint="eastAsia"/>
          <w:szCs w:val="24"/>
        </w:rPr>
        <w:t>——</w:t>
      </w:r>
      <w:r w:rsidRPr="00D44BB7">
        <w:rPr>
          <w:rFonts w:ascii="標楷體" w:eastAsia="標楷體" w:hAnsi="標楷體" w:hint="eastAsia"/>
          <w:szCs w:val="24"/>
          <w:u w:val="single"/>
        </w:rPr>
        <w:t>六一居士</w:t>
      </w:r>
      <w:r w:rsidRPr="00D44BB7">
        <w:rPr>
          <w:rFonts w:ascii="標楷體" w:eastAsia="標楷體" w:hAnsi="標楷體" w:hint="eastAsia"/>
          <w:szCs w:val="24"/>
        </w:rPr>
        <w:t xml:space="preserve">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  <w:u w:val="single"/>
        </w:rPr>
        <w:t>李白</w:t>
      </w:r>
      <w:r w:rsidRPr="00D44BB7">
        <w:rPr>
          <w:rFonts w:ascii="標楷體" w:eastAsia="標楷體" w:hAnsi="標楷體" w:hint="eastAsia"/>
          <w:szCs w:val="24"/>
        </w:rPr>
        <w:t>——</w:t>
      </w:r>
      <w:r w:rsidRPr="00D44BB7">
        <w:rPr>
          <w:rFonts w:ascii="標楷體" w:eastAsia="標楷體" w:hAnsi="標楷體" w:hint="eastAsia"/>
          <w:szCs w:val="24"/>
          <w:u w:val="single"/>
        </w:rPr>
        <w:t>青蓮居士</w:t>
      </w:r>
      <w:r w:rsidRPr="00D44BB7">
        <w:rPr>
          <w:rFonts w:ascii="標楷體" w:eastAsia="標楷體" w:hAnsi="標楷體" w:hint="eastAsia"/>
          <w:szCs w:val="24"/>
        </w:rPr>
        <w:t xml:space="preserve">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  <w:u w:val="single"/>
        </w:rPr>
        <w:t>韓愈</w:t>
      </w:r>
      <w:r w:rsidRPr="00D44BB7">
        <w:rPr>
          <w:rFonts w:ascii="標楷體" w:eastAsia="標楷體" w:hAnsi="標楷體" w:hint="eastAsia"/>
          <w:szCs w:val="24"/>
        </w:rPr>
        <w:t>——</w:t>
      </w:r>
      <w:r w:rsidRPr="00D44BB7">
        <w:rPr>
          <w:rFonts w:ascii="標楷體" w:eastAsia="標楷體" w:hAnsi="標楷體" w:hint="eastAsia"/>
          <w:szCs w:val="24"/>
          <w:u w:val="single"/>
        </w:rPr>
        <w:t>昌黎先生</w:t>
      </w:r>
      <w:r w:rsidRPr="00D44BB7">
        <w:rPr>
          <w:rFonts w:ascii="標楷體" w:eastAsia="標楷體" w:hAnsi="標楷體" w:hint="eastAsia"/>
          <w:szCs w:val="24"/>
        </w:rPr>
        <w:t xml:space="preserve">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  <w:u w:val="single"/>
        </w:rPr>
        <w:t>方苞</w:t>
      </w:r>
      <w:r w:rsidRPr="00D44BB7">
        <w:rPr>
          <w:rFonts w:ascii="標楷體" w:eastAsia="標楷體" w:hAnsi="標楷體" w:hint="eastAsia"/>
          <w:szCs w:val="24"/>
        </w:rPr>
        <w:t>——</w:t>
      </w:r>
      <w:r w:rsidRPr="00D44BB7">
        <w:rPr>
          <w:rFonts w:ascii="標楷體" w:eastAsia="標楷體" w:hAnsi="標楷體" w:hint="eastAsia"/>
          <w:szCs w:val="24"/>
          <w:u w:val="single"/>
        </w:rPr>
        <w:t>亭林先生</w:t>
      </w:r>
    </w:p>
    <w:p w:rsidR="00AA02C4" w:rsidRDefault="00AA02C4" w:rsidP="00AA02C4">
      <w:pPr>
        <w:rPr>
          <w:rFonts w:ascii="標楷體" w:eastAsia="標楷體" w:hAnsi="標楷體"/>
          <w:szCs w:val="24"/>
        </w:rPr>
      </w:pPr>
    </w:p>
    <w:p w:rsidR="00C234E9" w:rsidRPr="00D44BB7" w:rsidRDefault="00C234E9" w:rsidP="00AA02C4">
      <w:pPr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p w:rsidR="008333CF" w:rsidRDefault="0097278C" w:rsidP="008333CF">
      <w:pPr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二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多</w:t>
      </w:r>
      <w:r w:rsidRPr="00690C08">
        <w:rPr>
          <w:rFonts w:ascii="標楷體" w:eastAsia="標楷體" w:hAnsi="標楷體" w:hint="eastAsia"/>
          <w:b/>
          <w:kern w:val="0"/>
          <w:sz w:val="28"/>
          <w:szCs w:val="28"/>
        </w:rPr>
        <w:t>選題</w:t>
      </w:r>
    </w:p>
    <w:p w:rsidR="00AA02C4" w:rsidRPr="00D44BB7" w:rsidRDefault="0097278C" w:rsidP="008333CF">
      <w:pPr>
        <w:snapToGrid w:val="0"/>
        <w:rPr>
          <w:rFonts w:ascii="標楷體" w:eastAsia="標楷體" w:hAnsi="標楷體" w:hint="eastAsia"/>
          <w:szCs w:val="24"/>
        </w:rPr>
      </w:pPr>
      <w:r w:rsidRPr="008333CF">
        <w:rPr>
          <w:rFonts w:ascii="標楷體" w:eastAsia="標楷體" w:hAnsi="標楷體" w:hint="eastAsia"/>
          <w:kern w:val="0"/>
          <w:sz w:val="20"/>
          <w:szCs w:val="20"/>
        </w:rPr>
        <w:t>(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每題全對4分；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只錯1選項，得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3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分；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只錯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選項，得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分；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只錯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3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選項，得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1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分；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錯4選項以上得0分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)</w:t>
      </w:r>
    </w:p>
    <w:p w:rsidR="003F51AF" w:rsidRPr="00D44BB7" w:rsidRDefault="00EF5BC4" w:rsidP="00C234E9">
      <w:pPr>
        <w:pStyle w:val="a3"/>
        <w:numPr>
          <w:ilvl w:val="0"/>
          <w:numId w:val="1"/>
        </w:numPr>
        <w:spacing w:beforeLines="50" w:before="180"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下列詞義說明，正確的選項是：　(Ａ)「頹然」乎其間者：神情沮喪　(Ｂ)樹林陰「翳」：晦暗　(Ｃ)太守「謂」誰：通「為」，是　(Ｄ)非「絲」非「竹」：指音樂，乃「借代」修辭法　(Ｅ)有亭「翼然」：鳥兒展翅的樣子，形容</w:t>
      </w:r>
      <w:r w:rsidRPr="00D44BB7">
        <w:rPr>
          <w:rFonts w:ascii="標楷體" w:eastAsia="標楷體" w:hAnsi="標楷體" w:hint="eastAsia"/>
          <w:szCs w:val="24"/>
          <w:u w:val="single"/>
        </w:rPr>
        <w:t>醉翁亭</w:t>
      </w:r>
      <w:r w:rsidRPr="00D44BB7">
        <w:rPr>
          <w:rFonts w:ascii="標楷體" w:eastAsia="標楷體" w:hAnsi="標楷體" w:hint="eastAsia"/>
          <w:szCs w:val="24"/>
        </w:rPr>
        <w:t>的飛簷翹起貌</w:t>
      </w:r>
    </w:p>
    <w:p w:rsidR="00EF5BC4" w:rsidRPr="00D44BB7" w:rsidRDefault="00EF5BC4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下列各選項「　」內的語詞，可互相代換的選項是：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「傴僂提攜」可用「蒼顏白髮」替代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「佳木秀而繁陰」中「陰」通「蔭」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「已而，夕陽在山」中「已而」可用「俄而」替代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「山之僧</w:t>
      </w:r>
      <w:r w:rsidRPr="00D44BB7">
        <w:rPr>
          <w:rFonts w:ascii="標楷體" w:eastAsia="標楷體" w:hAnsi="標楷體" w:hint="eastAsia"/>
          <w:szCs w:val="24"/>
          <w:u w:val="single"/>
        </w:rPr>
        <w:t>智僊</w:t>
      </w:r>
      <w:r w:rsidRPr="00D44BB7">
        <w:rPr>
          <w:rFonts w:ascii="標楷體" w:eastAsia="標楷體" w:hAnsi="標楷體" w:hint="eastAsia"/>
          <w:szCs w:val="24"/>
        </w:rPr>
        <w:t xml:space="preserve">也」中「僊」通「遷」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Ｅ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「山肴野蔌」中「蔌」通「簌」</w:t>
      </w:r>
    </w:p>
    <w:p w:rsidR="00EF5BC4" w:rsidRPr="00D44BB7" w:rsidRDefault="00241EA4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lastRenderedPageBreak/>
        <w:t>下列有關</w:t>
      </w:r>
      <w:r w:rsidRPr="00D44BB7">
        <w:rPr>
          <w:rFonts w:ascii="標楷體" w:eastAsia="標楷體" w:hAnsi="標楷體" w:hint="eastAsia"/>
          <w:szCs w:val="24"/>
          <w:u w:val="wave"/>
        </w:rPr>
        <w:t>醉翁亭記</w:t>
      </w:r>
      <w:r w:rsidRPr="00D44BB7">
        <w:rPr>
          <w:rFonts w:ascii="標楷體" w:eastAsia="標楷體" w:hAnsi="標楷體" w:hint="eastAsia"/>
          <w:szCs w:val="24"/>
        </w:rPr>
        <w:t xml:space="preserve">的敘述，正確的選項是：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本文選自</w:t>
      </w:r>
      <w:r w:rsidRPr="00D44BB7">
        <w:rPr>
          <w:rFonts w:ascii="標楷體" w:eastAsia="標楷體" w:hAnsi="標楷體" w:hint="eastAsia"/>
          <w:szCs w:val="24"/>
          <w:u w:val="wave"/>
        </w:rPr>
        <w:t>歐陽文忠公集</w:t>
      </w:r>
      <w:r w:rsidRPr="00D44BB7">
        <w:rPr>
          <w:rFonts w:ascii="標楷體" w:eastAsia="標楷體" w:hAnsi="標楷體" w:hint="eastAsia"/>
          <w:szCs w:val="24"/>
        </w:rPr>
        <w:t xml:space="preserve">，屬雜記體的臺閣名勝記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本文記述</w:t>
      </w:r>
      <w:r w:rsidRPr="00D44BB7">
        <w:rPr>
          <w:rFonts w:ascii="標楷體" w:eastAsia="標楷體" w:hAnsi="標楷體" w:hint="eastAsia"/>
          <w:szCs w:val="24"/>
          <w:u w:val="single"/>
        </w:rPr>
        <w:t>醉翁亭</w:t>
      </w:r>
      <w:r w:rsidRPr="00D44BB7">
        <w:rPr>
          <w:rFonts w:ascii="標楷體" w:eastAsia="標楷體" w:hAnsi="標楷體" w:hint="eastAsia"/>
          <w:szCs w:val="24"/>
        </w:rPr>
        <w:t>的景致，刻劃</w:t>
      </w:r>
      <w:r w:rsidRPr="00D44BB7">
        <w:rPr>
          <w:rFonts w:ascii="標楷體" w:eastAsia="標楷體" w:hAnsi="標楷體" w:hint="eastAsia"/>
          <w:szCs w:val="24"/>
          <w:u w:val="single"/>
        </w:rPr>
        <w:t>滁州</w:t>
      </w:r>
      <w:r w:rsidRPr="00D44BB7">
        <w:rPr>
          <w:rFonts w:ascii="標楷體" w:eastAsia="標楷體" w:hAnsi="標楷體" w:hint="eastAsia"/>
          <w:szCs w:val="24"/>
        </w:rPr>
        <w:t xml:space="preserve">山水風光，並流露樂民之樂的胸懷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全文是以「醉」字為主線，環環相扣，層層生發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全文有著回環往復的韻律，也因而增強了情景交融的氣氛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Ｅ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語言清麗，既有圖畫美，又有音樂美，是散文賦的名篇</w:t>
      </w:r>
    </w:p>
    <w:p w:rsidR="00241EA4" w:rsidRPr="00D44BB7" w:rsidRDefault="00C10340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 xml:space="preserve">下列各句，何者可以顯現「動靜對比」之美？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樹林陰翳，鳴聲上下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若夫日出而林霏開，雲歸而巖穴暝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 xml:space="preserve">之意不在酒，在乎山水之間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前者呼，後者應，傴僂提攜，往來而不絕者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Ｅ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負者歌於塗，行者休於樹</w:t>
      </w:r>
    </w:p>
    <w:p w:rsidR="00C10340" w:rsidRPr="00D44BB7" w:rsidRDefault="00876B8F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cs="DFBiaoSongStd-W4" w:hint="eastAsia"/>
          <w:szCs w:val="24"/>
        </w:rPr>
        <w:t xml:space="preserve">「野芳發而幽香，佳木秀而繁陰」，句中的「芳」字用以指涉「花」，試問下列各選項「　」內的字，亦可以指稱「花」的是：　</w:t>
      </w:r>
      <w:r w:rsidRPr="00D44BB7">
        <w:rPr>
          <w:rFonts w:ascii="標楷體" w:eastAsia="標楷體" w:hAnsi="標楷體" w:cs="Taipei-Kuo-Eng-Ming-Ver"/>
          <w:szCs w:val="24"/>
        </w:rPr>
        <w:t>(Ａ)</w:t>
      </w:r>
      <w:r w:rsidRPr="00D44BB7">
        <w:rPr>
          <w:rFonts w:ascii="標楷體" w:eastAsia="標楷體" w:hAnsi="標楷體" w:cs="DFBiaoSongStd-W4" w:hint="eastAsia"/>
          <w:szCs w:val="24"/>
        </w:rPr>
        <w:t xml:space="preserve">落「紅」不是無情物，化作春泥更護花　</w:t>
      </w:r>
      <w:r w:rsidRPr="00D44BB7">
        <w:rPr>
          <w:rFonts w:ascii="標楷體" w:eastAsia="標楷體" w:hAnsi="標楷體" w:cs="Taipei-Kuo-Eng-Ming-Ver"/>
          <w:szCs w:val="24"/>
        </w:rPr>
        <w:t>(Ｂ)</w:t>
      </w:r>
      <w:r w:rsidRPr="00D44BB7">
        <w:rPr>
          <w:rFonts w:ascii="標楷體" w:eastAsia="標楷體" w:hAnsi="標楷體" w:cs="DFBiaoSongStd-W4" w:hint="eastAsia"/>
          <w:szCs w:val="24"/>
        </w:rPr>
        <w:t xml:space="preserve">中無雜樹，芳草鮮美，落「英」繽紛　</w:t>
      </w:r>
      <w:r w:rsidRPr="00D44BB7">
        <w:rPr>
          <w:rFonts w:ascii="標楷體" w:eastAsia="標楷體" w:hAnsi="標楷體" w:cs="Taipei-Kuo-Eng-Ming-Ver"/>
          <w:szCs w:val="24"/>
        </w:rPr>
        <w:t>(Ｃ)</w:t>
      </w:r>
      <w:r w:rsidRPr="00D44BB7">
        <w:rPr>
          <w:rFonts w:ascii="標楷體" w:eastAsia="標楷體" w:hAnsi="標楷體" w:cs="DFBiaoSongStd-W4" w:hint="eastAsia"/>
          <w:szCs w:val="24"/>
        </w:rPr>
        <w:t xml:space="preserve">啼到春歸無尋處，苦恨芳「菲」都歇　</w:t>
      </w:r>
      <w:r w:rsidRPr="00D44BB7">
        <w:rPr>
          <w:rFonts w:ascii="標楷體" w:eastAsia="標楷體" w:hAnsi="標楷體" w:cs="Taipei-Kuo-Eng-Ming-Ver"/>
          <w:szCs w:val="24"/>
        </w:rPr>
        <w:t>(Ｄ)</w:t>
      </w:r>
      <w:r w:rsidRPr="00D44BB7">
        <w:rPr>
          <w:rFonts w:ascii="標楷體" w:eastAsia="標楷體" w:hAnsi="標楷體" w:cs="DFBiaoSongStd-W4" w:hint="eastAsia"/>
          <w:szCs w:val="24"/>
        </w:rPr>
        <w:t xml:space="preserve">眾「芳」搖落獨喧妍，占盡風情向小園　</w:t>
      </w:r>
      <w:r w:rsidRPr="00D44BB7">
        <w:rPr>
          <w:rFonts w:ascii="標楷體" w:eastAsia="標楷體" w:hAnsi="標楷體" w:cs="Taipei-Kuo-Eng-Ming-Ver"/>
          <w:szCs w:val="24"/>
        </w:rPr>
        <w:t>(Ｅ)</w:t>
      </w:r>
      <w:r w:rsidRPr="00D44BB7">
        <w:rPr>
          <w:rFonts w:ascii="標楷體" w:eastAsia="標楷體" w:hAnsi="標楷體" w:cs="DFBiaoSongStd-W4" w:hint="eastAsia"/>
          <w:szCs w:val="24"/>
        </w:rPr>
        <w:t>攀條折其「榮」，將以遺所思</w:t>
      </w:r>
    </w:p>
    <w:p w:rsidR="00876B8F" w:rsidRPr="00D44BB7" w:rsidRDefault="00876B8F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hint="eastAsia"/>
          <w:szCs w:val="24"/>
        </w:rPr>
        <w:t>下列有關</w:t>
      </w:r>
      <w:r w:rsidRPr="00D44BB7">
        <w:rPr>
          <w:rFonts w:ascii="標楷體" w:eastAsia="標楷體" w:hAnsi="標楷體" w:hint="eastAsia"/>
          <w:szCs w:val="24"/>
          <w:u w:val="single"/>
        </w:rPr>
        <w:t>歐陽脩</w:t>
      </w:r>
      <w:r w:rsidRPr="00D44BB7">
        <w:rPr>
          <w:rFonts w:ascii="標楷體" w:eastAsia="標楷體" w:hAnsi="標楷體" w:hint="eastAsia"/>
          <w:szCs w:val="24"/>
        </w:rPr>
        <w:t xml:space="preserve">的敘述，正確的選項是：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Ａ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幼年喪父，母</w:t>
      </w:r>
      <w:r w:rsidRPr="00D44BB7">
        <w:rPr>
          <w:rFonts w:ascii="標楷體" w:eastAsia="標楷體" w:hAnsi="標楷體" w:hint="eastAsia"/>
          <w:szCs w:val="24"/>
          <w:u w:val="single"/>
        </w:rPr>
        <w:t>鄭</w:t>
      </w:r>
      <w:r w:rsidRPr="00D44BB7">
        <w:rPr>
          <w:rFonts w:ascii="標楷體" w:eastAsia="標楷體" w:hAnsi="標楷體" w:hint="eastAsia"/>
          <w:szCs w:val="24"/>
        </w:rPr>
        <w:t xml:space="preserve">氏親以荻畫地授讀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Ｂ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 xml:space="preserve">其文清新婉約，語近情深，詩詞則平易流暢，抒情委婉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Ｃ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為</w:t>
      </w:r>
      <w:r w:rsidRPr="00D44BB7">
        <w:rPr>
          <w:rFonts w:ascii="標楷體" w:eastAsia="標楷體" w:hAnsi="標楷體" w:hint="eastAsia"/>
          <w:szCs w:val="24"/>
          <w:u w:val="single"/>
        </w:rPr>
        <w:t>北宋</w:t>
      </w:r>
      <w:r w:rsidRPr="00D44BB7">
        <w:rPr>
          <w:rFonts w:ascii="標楷體" w:eastAsia="標楷體" w:hAnsi="標楷體" w:hint="eastAsia"/>
          <w:szCs w:val="24"/>
        </w:rPr>
        <w:t>文壇領袖，領導詩文革新，古文運動至</w:t>
      </w:r>
      <w:r w:rsidRPr="00D44BB7">
        <w:rPr>
          <w:rFonts w:ascii="標楷體" w:eastAsia="標楷體" w:hAnsi="標楷體" w:hint="eastAsia"/>
          <w:szCs w:val="24"/>
          <w:u w:val="single"/>
        </w:rPr>
        <w:t>宋</w:t>
      </w:r>
      <w:r w:rsidRPr="00D44BB7">
        <w:rPr>
          <w:rFonts w:ascii="標楷體" w:eastAsia="標楷體" w:hAnsi="標楷體"/>
          <w:szCs w:val="24"/>
        </w:rPr>
        <w:t xml:space="preserve"> </w:t>
      </w:r>
      <w:r w:rsidRPr="00D44BB7">
        <w:rPr>
          <w:rFonts w:ascii="標楷體" w:eastAsia="標楷體" w:hAnsi="標楷體" w:hint="eastAsia"/>
          <w:szCs w:val="24"/>
          <w:u w:val="single"/>
        </w:rPr>
        <w:t>歐陽脩</w:t>
      </w:r>
      <w:r w:rsidRPr="00D44BB7">
        <w:rPr>
          <w:rFonts w:ascii="標楷體" w:eastAsia="標楷體" w:hAnsi="標楷體" w:hint="eastAsia"/>
          <w:szCs w:val="24"/>
        </w:rPr>
        <w:t xml:space="preserve">的積極倡導，始真正成功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Ｄ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號</w:t>
      </w:r>
      <w:r w:rsidRPr="00D44BB7">
        <w:rPr>
          <w:rFonts w:ascii="標楷體" w:eastAsia="標楷體" w:hAnsi="標楷體" w:hint="eastAsia"/>
          <w:szCs w:val="24"/>
          <w:u w:val="single"/>
        </w:rPr>
        <w:t>醉翁</w:t>
      </w:r>
      <w:r w:rsidRPr="00D44BB7">
        <w:rPr>
          <w:rFonts w:ascii="標楷體" w:eastAsia="標楷體" w:hAnsi="標楷體" w:hint="eastAsia"/>
          <w:szCs w:val="24"/>
        </w:rPr>
        <w:t>，晚號</w:t>
      </w:r>
      <w:r w:rsidRPr="00D44BB7">
        <w:rPr>
          <w:rFonts w:ascii="標楷體" w:eastAsia="標楷體" w:hAnsi="標楷體" w:hint="eastAsia"/>
          <w:szCs w:val="24"/>
          <w:u w:val="single"/>
        </w:rPr>
        <w:t>六一居士</w:t>
      </w:r>
      <w:r w:rsidRPr="00D44BB7">
        <w:rPr>
          <w:rFonts w:ascii="標楷體" w:eastAsia="標楷體" w:hAnsi="標楷體" w:hint="eastAsia"/>
          <w:szCs w:val="24"/>
        </w:rPr>
        <w:t>，卒諡</w:t>
      </w:r>
      <w:r w:rsidRPr="00D44BB7">
        <w:rPr>
          <w:rFonts w:ascii="標楷體" w:eastAsia="標楷體" w:hAnsi="標楷體" w:hint="eastAsia"/>
          <w:szCs w:val="24"/>
          <w:u w:val="single"/>
        </w:rPr>
        <w:t>文正</w:t>
      </w:r>
      <w:r w:rsidRPr="00D44BB7">
        <w:rPr>
          <w:rFonts w:ascii="標楷體" w:eastAsia="標楷體" w:hAnsi="標楷體" w:hint="eastAsia"/>
          <w:szCs w:val="24"/>
        </w:rPr>
        <w:t xml:space="preserve">　</w:t>
      </w:r>
      <w:r w:rsidRPr="00D44BB7">
        <w:rPr>
          <w:rFonts w:ascii="標楷體" w:eastAsia="標楷體" w:hAnsi="標楷體"/>
          <w:szCs w:val="24"/>
        </w:rPr>
        <w:t>(</w:t>
      </w:r>
      <w:r w:rsidRPr="00D44BB7">
        <w:rPr>
          <w:rFonts w:ascii="標楷體" w:eastAsia="標楷體" w:hAnsi="標楷體" w:hint="eastAsia"/>
          <w:szCs w:val="24"/>
        </w:rPr>
        <w:t>Ｅ</w:t>
      </w:r>
      <w:r w:rsidRPr="00D44BB7">
        <w:rPr>
          <w:rFonts w:ascii="標楷體" w:eastAsia="標楷體" w:hAnsi="標楷體"/>
          <w:szCs w:val="24"/>
        </w:rPr>
        <w:t>)</w:t>
      </w:r>
      <w:r w:rsidRPr="00D44BB7">
        <w:rPr>
          <w:rFonts w:ascii="標楷體" w:eastAsia="標楷體" w:hAnsi="標楷體" w:hint="eastAsia"/>
          <w:szCs w:val="24"/>
        </w:rPr>
        <w:t>著有</w:t>
      </w:r>
      <w:r w:rsidRPr="00D44BB7">
        <w:rPr>
          <w:rFonts w:ascii="標楷體" w:eastAsia="標楷體" w:hAnsi="標楷體" w:hint="eastAsia"/>
          <w:szCs w:val="24"/>
          <w:u w:val="wave"/>
        </w:rPr>
        <w:t>新五代史</w:t>
      </w:r>
      <w:r w:rsidRPr="00D44BB7">
        <w:rPr>
          <w:rFonts w:ascii="標楷體" w:eastAsia="標楷體" w:hAnsi="標楷體" w:hint="eastAsia"/>
          <w:szCs w:val="24"/>
        </w:rPr>
        <w:t>及</w:t>
      </w:r>
      <w:r w:rsidRPr="00D44BB7">
        <w:rPr>
          <w:rFonts w:ascii="標楷體" w:eastAsia="標楷體" w:hAnsi="標楷體" w:hint="eastAsia"/>
          <w:szCs w:val="24"/>
          <w:u w:val="wave"/>
        </w:rPr>
        <w:t>新唐書</w:t>
      </w:r>
      <w:r w:rsidRPr="00D44BB7">
        <w:rPr>
          <w:rFonts w:ascii="標楷體" w:eastAsia="標楷體" w:hAnsi="標楷體" w:hint="eastAsia"/>
          <w:szCs w:val="24"/>
        </w:rPr>
        <w:t>；其中</w:t>
      </w:r>
      <w:r w:rsidRPr="00D44BB7">
        <w:rPr>
          <w:rFonts w:ascii="標楷體" w:eastAsia="標楷體" w:hAnsi="標楷體" w:hint="eastAsia"/>
          <w:szCs w:val="24"/>
          <w:u w:val="wave"/>
        </w:rPr>
        <w:t>新五代史</w:t>
      </w:r>
      <w:r w:rsidRPr="00D44BB7">
        <w:rPr>
          <w:rFonts w:ascii="標楷體" w:eastAsia="標楷體" w:hAnsi="標楷體" w:hint="eastAsia"/>
          <w:szCs w:val="24"/>
        </w:rPr>
        <w:t>更是</w:t>
      </w:r>
      <w:r w:rsidRPr="00D44BB7">
        <w:rPr>
          <w:rFonts w:ascii="標楷體" w:eastAsia="標楷體" w:hAnsi="標楷體" w:hint="eastAsia"/>
          <w:szCs w:val="24"/>
          <w:u w:val="single"/>
        </w:rPr>
        <w:t>唐</w:t>
      </w:r>
      <w:r w:rsidRPr="00D44BB7">
        <w:rPr>
          <w:rFonts w:ascii="標楷體" w:eastAsia="標楷體" w:hAnsi="標楷體" w:hint="eastAsia"/>
          <w:szCs w:val="24"/>
        </w:rPr>
        <w:t>以後唯一私修之正史</w:t>
      </w:r>
    </w:p>
    <w:p w:rsidR="00876B8F" w:rsidRPr="00D44BB7" w:rsidRDefault="00D44BB7" w:rsidP="00C234E9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D44BB7">
        <w:rPr>
          <w:rFonts w:ascii="標楷體" w:eastAsia="標楷體" w:hAnsi="標楷體" w:cs="DFBiaoSongStd-W4" w:hint="eastAsia"/>
          <w:szCs w:val="24"/>
        </w:rPr>
        <w:t xml:space="preserve">副詞主要是附加在動詞、形容詞之前，表示程度、範圍、時間、頻率等狀況。而表示時間的副詞，叫做「時間副詞」，如「不久」。請判斷下列哪些文句含有「時間副詞」？　</w:t>
      </w:r>
      <w:r w:rsidRPr="00D44BB7">
        <w:rPr>
          <w:rFonts w:ascii="標楷體" w:eastAsia="標楷體" w:hAnsi="標楷體" w:cs="Taipei-Kuo-Eng-Ming-Ver"/>
          <w:szCs w:val="24"/>
        </w:rPr>
        <w:t>(Ａ)</w:t>
      </w:r>
      <w:r w:rsidRPr="00D44BB7">
        <w:rPr>
          <w:rFonts w:ascii="標楷體" w:eastAsia="標楷體" w:hAnsi="標楷體" w:cs="DFBiaoSongStd-W4" w:hint="eastAsia"/>
          <w:szCs w:val="24"/>
        </w:rPr>
        <w:t xml:space="preserve">聞之，欣然規往，未果，尋病終　</w:t>
      </w:r>
      <w:r w:rsidRPr="00D44BB7">
        <w:rPr>
          <w:rFonts w:ascii="標楷體" w:eastAsia="標楷體" w:hAnsi="標楷體" w:cs="Taipei-Kuo-Eng-Ming-Ver"/>
          <w:szCs w:val="24"/>
        </w:rPr>
        <w:t>(Ｂ)</w:t>
      </w:r>
      <w:r w:rsidRPr="00D44BB7">
        <w:rPr>
          <w:rFonts w:ascii="標楷體" w:eastAsia="標楷體" w:hAnsi="標楷體" w:cs="DFBiaoSongStd-W4" w:hint="eastAsia"/>
          <w:szCs w:val="24"/>
        </w:rPr>
        <w:t>頃讀</w:t>
      </w:r>
      <w:r w:rsidRPr="00D44BB7">
        <w:rPr>
          <w:rFonts w:ascii="標楷體" w:eastAsia="標楷體" w:hAnsi="標楷體" w:cs="DFBiaoSongStd-W4" w:hint="eastAsia"/>
          <w:szCs w:val="24"/>
          <w:u w:val="wave"/>
        </w:rPr>
        <w:t>顏氏家訓</w:t>
      </w:r>
      <w:r w:rsidRPr="00D44BB7">
        <w:rPr>
          <w:rFonts w:ascii="標楷體" w:eastAsia="標楷體" w:hAnsi="標楷體" w:cs="DFBiaoSongStd-W4" w:hint="eastAsia"/>
          <w:szCs w:val="24"/>
        </w:rPr>
        <w:t xml:space="preserve">　</w:t>
      </w:r>
      <w:r w:rsidRPr="00D44BB7">
        <w:rPr>
          <w:rFonts w:ascii="標楷體" w:eastAsia="標楷體" w:hAnsi="標楷體" w:cs="Taipei-Kuo-Eng-Ming-Ver"/>
          <w:szCs w:val="24"/>
        </w:rPr>
        <w:t>(Ｃ)</w:t>
      </w:r>
      <w:r w:rsidRPr="00D44BB7">
        <w:rPr>
          <w:rFonts w:ascii="標楷體" w:eastAsia="標楷體" w:hAnsi="標楷體" w:cs="DFBiaoSongStd-W4" w:hint="eastAsia"/>
          <w:szCs w:val="24"/>
        </w:rPr>
        <w:t xml:space="preserve">俄而雪驟，公欣然曰：「白雪紛紛何所似？」　</w:t>
      </w:r>
      <w:r w:rsidRPr="00D44BB7">
        <w:rPr>
          <w:rFonts w:ascii="標楷體" w:eastAsia="標楷體" w:hAnsi="標楷體" w:cs="Taipei-Kuo-Eng-Ming-Ver"/>
          <w:szCs w:val="24"/>
        </w:rPr>
        <w:t>(Ｄ)</w:t>
      </w:r>
      <w:r w:rsidRPr="00D44BB7">
        <w:rPr>
          <w:rFonts w:ascii="標楷體" w:eastAsia="標楷體" w:hAnsi="標楷體" w:hint="eastAsia"/>
          <w:color w:val="222222"/>
          <w:spacing w:val="15"/>
          <w:szCs w:val="24"/>
        </w:rPr>
        <w:t xml:space="preserve"> 移時，月漸暗，門人燃燭來，則道士獨坐而客杳矣。</w:t>
      </w:r>
      <w:r w:rsidRPr="00D44BB7">
        <w:rPr>
          <w:rFonts w:ascii="標楷體" w:eastAsia="標楷體" w:hAnsi="標楷體" w:cs="DFBiaoSongStd-W4" w:hint="eastAsia"/>
          <w:szCs w:val="24"/>
        </w:rPr>
        <w:t xml:space="preserve">　</w:t>
      </w:r>
      <w:r w:rsidRPr="00D44BB7">
        <w:rPr>
          <w:rFonts w:ascii="標楷體" w:eastAsia="標楷體" w:hAnsi="標楷體" w:cs="Taipei-Kuo-Eng-Ming-Ver"/>
          <w:szCs w:val="24"/>
        </w:rPr>
        <w:t>(Ｅ)</w:t>
      </w:r>
      <w:r w:rsidRPr="00D44BB7">
        <w:rPr>
          <w:rFonts w:ascii="標楷體" w:eastAsia="標楷體" w:hAnsi="標楷體" w:cs="DFBiaoSongStd-W4" w:hint="eastAsia"/>
          <w:szCs w:val="24"/>
        </w:rPr>
        <w:t>已而，夕陽在山，人影散亂</w:t>
      </w:r>
    </w:p>
    <w:p w:rsidR="005A1E18" w:rsidRPr="00D44BB7" w:rsidRDefault="005A1E18">
      <w:pPr>
        <w:rPr>
          <w:rFonts w:ascii="標楷體" w:eastAsia="標楷體" w:hAnsi="標楷體"/>
          <w:szCs w:val="24"/>
        </w:rPr>
      </w:pPr>
    </w:p>
    <w:p w:rsidR="005A1E18" w:rsidRPr="00D44BB7" w:rsidRDefault="005A1E18">
      <w:pPr>
        <w:rPr>
          <w:rFonts w:ascii="標楷體" w:eastAsia="標楷體" w:hAnsi="標楷體" w:hint="eastAsia"/>
          <w:szCs w:val="24"/>
        </w:rPr>
      </w:pPr>
    </w:p>
    <w:sectPr w:rsidR="005A1E18" w:rsidRPr="00D44BB7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ipei-Kuo-Eng-Ming-V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101B63"/>
    <w:rsid w:val="00202E75"/>
    <w:rsid w:val="00241EA4"/>
    <w:rsid w:val="002A5A02"/>
    <w:rsid w:val="003137A5"/>
    <w:rsid w:val="003253B2"/>
    <w:rsid w:val="003947FD"/>
    <w:rsid w:val="003E5F5B"/>
    <w:rsid w:val="003F51AF"/>
    <w:rsid w:val="00414D68"/>
    <w:rsid w:val="005A1E18"/>
    <w:rsid w:val="00607FFA"/>
    <w:rsid w:val="006361DC"/>
    <w:rsid w:val="008333CF"/>
    <w:rsid w:val="00876B8F"/>
    <w:rsid w:val="008875FB"/>
    <w:rsid w:val="0090624A"/>
    <w:rsid w:val="0097278C"/>
    <w:rsid w:val="00A21504"/>
    <w:rsid w:val="00AA02C4"/>
    <w:rsid w:val="00AC0719"/>
    <w:rsid w:val="00C02AB7"/>
    <w:rsid w:val="00C10340"/>
    <w:rsid w:val="00C234E9"/>
    <w:rsid w:val="00C248B4"/>
    <w:rsid w:val="00C2574A"/>
    <w:rsid w:val="00D44BB7"/>
    <w:rsid w:val="00E87C84"/>
    <w:rsid w:val="00E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535</Words>
  <Characters>3052</Characters>
  <Application>Microsoft Office Word</Application>
  <DocSecurity>0</DocSecurity>
  <Lines>25</Lines>
  <Paragraphs>7</Paragraphs>
  <ScaleCrop>false</ScaleCrop>
  <Company>Toshiba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4</cp:revision>
  <dcterms:created xsi:type="dcterms:W3CDTF">2019-09-05T13:14:00Z</dcterms:created>
  <dcterms:modified xsi:type="dcterms:W3CDTF">2019-09-05T13:19:00Z</dcterms:modified>
</cp:coreProperties>
</file>