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D8" w:rsidRPr="002840CD" w:rsidRDefault="00C562D8" w:rsidP="00C562D8">
      <w:pPr>
        <w:jc w:val="center"/>
        <w:rPr>
          <w:rFonts w:eastAsia="標楷體"/>
          <w:sz w:val="40"/>
          <w:szCs w:val="40"/>
        </w:rPr>
      </w:pPr>
      <w:bookmarkStart w:id="0" w:name="_GoBack"/>
      <w:bookmarkEnd w:id="0"/>
      <w:r w:rsidRPr="002840CD">
        <w:rPr>
          <w:rFonts w:eastAsia="標楷體" w:hint="eastAsia"/>
          <w:sz w:val="40"/>
          <w:szCs w:val="40"/>
        </w:rPr>
        <w:t>國立基隆高級中學師生獎勵要點</w:t>
      </w:r>
    </w:p>
    <w:p w:rsidR="00C562D8" w:rsidRPr="002840CD" w:rsidRDefault="00C562D8" w:rsidP="00C562D8">
      <w:pPr>
        <w:adjustRightInd w:val="0"/>
        <w:snapToGrid w:val="0"/>
        <w:jc w:val="right"/>
        <w:rPr>
          <w:rFonts w:eastAsia="標楷體"/>
          <w:sz w:val="20"/>
        </w:rPr>
      </w:pPr>
      <w:r w:rsidRPr="002840CD">
        <w:rPr>
          <w:rFonts w:eastAsia="標楷體" w:hint="eastAsia"/>
          <w:sz w:val="20"/>
        </w:rPr>
        <w:t>097.09.10</w:t>
      </w:r>
      <w:r w:rsidRPr="002840CD">
        <w:rPr>
          <w:rFonts w:eastAsia="標楷體" w:hint="eastAsia"/>
          <w:sz w:val="20"/>
        </w:rPr>
        <w:t>訂定</w:t>
      </w:r>
    </w:p>
    <w:p w:rsidR="00C562D8" w:rsidRPr="002840CD" w:rsidRDefault="00C562D8" w:rsidP="00C562D8">
      <w:pPr>
        <w:adjustRightInd w:val="0"/>
        <w:snapToGrid w:val="0"/>
        <w:jc w:val="right"/>
        <w:rPr>
          <w:rFonts w:eastAsia="標楷體"/>
          <w:sz w:val="20"/>
        </w:rPr>
      </w:pPr>
      <w:r w:rsidRPr="002840CD">
        <w:rPr>
          <w:rFonts w:eastAsia="標楷體" w:hint="eastAsia"/>
          <w:sz w:val="20"/>
        </w:rPr>
        <w:t>100.09.20</w:t>
      </w:r>
      <w:r w:rsidRPr="002840CD">
        <w:rPr>
          <w:rFonts w:eastAsia="標楷體" w:hint="eastAsia"/>
          <w:sz w:val="20"/>
        </w:rPr>
        <w:t>修訂</w:t>
      </w:r>
    </w:p>
    <w:p w:rsidR="00C562D8" w:rsidRPr="002840CD" w:rsidRDefault="00C562D8" w:rsidP="00C562D8">
      <w:pPr>
        <w:adjustRightInd w:val="0"/>
        <w:snapToGrid w:val="0"/>
        <w:jc w:val="right"/>
        <w:rPr>
          <w:rFonts w:eastAsia="標楷體"/>
          <w:sz w:val="20"/>
        </w:rPr>
      </w:pPr>
      <w:r w:rsidRPr="002840CD">
        <w:rPr>
          <w:rFonts w:eastAsia="標楷體" w:hint="eastAsia"/>
          <w:sz w:val="20"/>
        </w:rPr>
        <w:t>101.10.12</w:t>
      </w:r>
      <w:r w:rsidRPr="002840CD">
        <w:rPr>
          <w:rFonts w:eastAsia="標楷體" w:hint="eastAsia"/>
          <w:sz w:val="20"/>
        </w:rPr>
        <w:t>修訂</w:t>
      </w:r>
    </w:p>
    <w:p w:rsidR="00C562D8" w:rsidRPr="002840CD" w:rsidRDefault="00C562D8" w:rsidP="00C562D8">
      <w:pPr>
        <w:adjustRightInd w:val="0"/>
        <w:snapToGrid w:val="0"/>
        <w:jc w:val="right"/>
        <w:rPr>
          <w:rFonts w:eastAsia="標楷體"/>
          <w:sz w:val="20"/>
        </w:rPr>
      </w:pPr>
      <w:r w:rsidRPr="002840CD">
        <w:rPr>
          <w:rFonts w:eastAsia="標楷體" w:hint="eastAsia"/>
          <w:sz w:val="20"/>
        </w:rPr>
        <w:t>102.10.07</w:t>
      </w:r>
      <w:r w:rsidRPr="002840CD">
        <w:rPr>
          <w:rFonts w:eastAsia="標楷體" w:hint="eastAsia"/>
          <w:sz w:val="20"/>
        </w:rPr>
        <w:t>修訂</w:t>
      </w:r>
    </w:p>
    <w:p w:rsidR="00C562D8" w:rsidRDefault="00C562D8" w:rsidP="00C562D8">
      <w:pPr>
        <w:adjustRightInd w:val="0"/>
        <w:snapToGrid w:val="0"/>
        <w:jc w:val="right"/>
        <w:rPr>
          <w:rFonts w:eastAsia="標楷體"/>
          <w:sz w:val="20"/>
        </w:rPr>
      </w:pPr>
      <w:r w:rsidRPr="00C24B12">
        <w:rPr>
          <w:rFonts w:eastAsia="標楷體" w:hint="eastAsia"/>
          <w:sz w:val="20"/>
        </w:rPr>
        <w:t>103.10.16</w:t>
      </w:r>
      <w:r w:rsidRPr="00C24B12">
        <w:rPr>
          <w:rFonts w:eastAsia="標楷體" w:hint="eastAsia"/>
          <w:sz w:val="20"/>
        </w:rPr>
        <w:t>修訂</w:t>
      </w:r>
    </w:p>
    <w:p w:rsidR="00C63504" w:rsidRPr="00C24B12" w:rsidRDefault="00C63504" w:rsidP="00C63504">
      <w:pPr>
        <w:adjustRightInd w:val="0"/>
        <w:snapToGrid w:val="0"/>
        <w:jc w:val="right"/>
        <w:rPr>
          <w:rFonts w:eastAsia="標楷體"/>
          <w:sz w:val="20"/>
        </w:rPr>
      </w:pPr>
      <w:r w:rsidRPr="00C24B12">
        <w:rPr>
          <w:rFonts w:eastAsia="標楷體" w:hint="eastAsia"/>
          <w:sz w:val="20"/>
        </w:rPr>
        <w:t>10</w:t>
      </w:r>
      <w:r>
        <w:rPr>
          <w:rFonts w:eastAsia="標楷體" w:hint="eastAsia"/>
          <w:sz w:val="20"/>
        </w:rPr>
        <w:t>4</w:t>
      </w:r>
      <w:r w:rsidRPr="00C24B12">
        <w:rPr>
          <w:rFonts w:eastAsia="標楷體" w:hint="eastAsia"/>
          <w:sz w:val="20"/>
        </w:rPr>
        <w:t>.</w:t>
      </w:r>
      <w:r>
        <w:rPr>
          <w:rFonts w:eastAsia="標楷體" w:hint="eastAsia"/>
          <w:sz w:val="20"/>
        </w:rPr>
        <w:t>01</w:t>
      </w:r>
      <w:r w:rsidRPr="00C24B12">
        <w:rPr>
          <w:rFonts w:eastAsia="標楷體" w:hint="eastAsia"/>
          <w:sz w:val="20"/>
        </w:rPr>
        <w:t>.1</w:t>
      </w:r>
      <w:r>
        <w:rPr>
          <w:rFonts w:eastAsia="標楷體" w:hint="eastAsia"/>
          <w:sz w:val="20"/>
        </w:rPr>
        <w:t>9</w:t>
      </w:r>
      <w:r w:rsidRPr="00C24B12">
        <w:rPr>
          <w:rFonts w:eastAsia="標楷體" w:hint="eastAsia"/>
          <w:sz w:val="20"/>
        </w:rPr>
        <w:t>修訂</w:t>
      </w:r>
    </w:p>
    <w:p w:rsidR="00654361" w:rsidRPr="009B4D82" w:rsidRDefault="00654361" w:rsidP="00654361">
      <w:pPr>
        <w:adjustRightInd w:val="0"/>
        <w:snapToGrid w:val="0"/>
        <w:jc w:val="right"/>
        <w:rPr>
          <w:rFonts w:eastAsia="標楷體"/>
          <w:sz w:val="20"/>
        </w:rPr>
      </w:pPr>
      <w:r w:rsidRPr="009B4D82">
        <w:rPr>
          <w:rFonts w:eastAsia="標楷體" w:hint="eastAsia"/>
          <w:sz w:val="20"/>
        </w:rPr>
        <w:t>104.11.30</w:t>
      </w:r>
      <w:r w:rsidRPr="009B4D82">
        <w:rPr>
          <w:rFonts w:eastAsia="標楷體" w:hint="eastAsia"/>
          <w:sz w:val="20"/>
        </w:rPr>
        <w:t>修訂</w:t>
      </w:r>
    </w:p>
    <w:p w:rsidR="00C63504" w:rsidRDefault="00D4211C" w:rsidP="00C562D8">
      <w:pPr>
        <w:adjustRightInd w:val="0"/>
        <w:snapToGrid w:val="0"/>
        <w:jc w:val="right"/>
        <w:rPr>
          <w:rFonts w:eastAsia="標楷體"/>
          <w:sz w:val="20"/>
        </w:rPr>
      </w:pPr>
      <w:r>
        <w:rPr>
          <w:rFonts w:eastAsia="標楷體" w:hint="eastAsia"/>
          <w:sz w:val="20"/>
        </w:rPr>
        <w:t>107.01.11</w:t>
      </w:r>
      <w:r>
        <w:rPr>
          <w:rFonts w:eastAsia="標楷體" w:hint="eastAsia"/>
          <w:sz w:val="20"/>
        </w:rPr>
        <w:t>修訂</w:t>
      </w:r>
    </w:p>
    <w:p w:rsidR="00B0506F" w:rsidRPr="008769B5" w:rsidRDefault="00B0506F" w:rsidP="00C562D8">
      <w:pPr>
        <w:adjustRightInd w:val="0"/>
        <w:snapToGrid w:val="0"/>
        <w:jc w:val="right"/>
        <w:rPr>
          <w:rFonts w:eastAsia="標楷體"/>
          <w:sz w:val="20"/>
        </w:rPr>
      </w:pPr>
      <w:r w:rsidRPr="008769B5">
        <w:rPr>
          <w:rFonts w:eastAsia="標楷體" w:hint="eastAsia"/>
          <w:sz w:val="20"/>
        </w:rPr>
        <w:t>107.03.12</w:t>
      </w:r>
      <w:r w:rsidRPr="008769B5">
        <w:rPr>
          <w:rFonts w:eastAsia="標楷體" w:hint="eastAsia"/>
          <w:sz w:val="20"/>
        </w:rPr>
        <w:t>修訂</w:t>
      </w:r>
    </w:p>
    <w:p w:rsidR="008769B5" w:rsidRPr="0006490F" w:rsidRDefault="008769B5" w:rsidP="00C562D8">
      <w:pPr>
        <w:adjustRightInd w:val="0"/>
        <w:snapToGrid w:val="0"/>
        <w:jc w:val="right"/>
        <w:rPr>
          <w:rFonts w:eastAsia="標楷體"/>
          <w:sz w:val="20"/>
          <w:shd w:val="pct15" w:color="auto" w:fill="FFFFFF"/>
        </w:rPr>
      </w:pPr>
      <w:r>
        <w:rPr>
          <w:rFonts w:eastAsia="標楷體" w:hint="eastAsia"/>
          <w:sz w:val="20"/>
          <w:shd w:val="pct15" w:color="auto" w:fill="FFFFFF"/>
        </w:rPr>
        <w:t>107.09.17</w:t>
      </w:r>
      <w:r>
        <w:rPr>
          <w:rFonts w:eastAsia="標楷體" w:hint="eastAsia"/>
          <w:sz w:val="20"/>
          <w:shd w:val="pct15" w:color="auto" w:fill="FFFFFF"/>
        </w:rPr>
        <w:t>修訂</w:t>
      </w:r>
    </w:p>
    <w:p w:rsidR="00C562D8" w:rsidRPr="00C24B12" w:rsidRDefault="00C562D8" w:rsidP="00D279EA">
      <w:pPr>
        <w:numPr>
          <w:ilvl w:val="0"/>
          <w:numId w:val="8"/>
        </w:numPr>
        <w:tabs>
          <w:tab w:val="left" w:pos="567"/>
        </w:tabs>
        <w:adjustRightInd w:val="0"/>
        <w:snapToGrid w:val="0"/>
        <w:ind w:left="709" w:hanging="709"/>
        <w:jc w:val="both"/>
        <w:rPr>
          <w:rFonts w:eastAsia="標楷體"/>
        </w:rPr>
      </w:pPr>
      <w:r w:rsidRPr="00C24B12">
        <w:rPr>
          <w:rFonts w:eastAsia="標楷體" w:hint="eastAsia"/>
        </w:rPr>
        <w:t>主旨</w:t>
      </w:r>
      <w:r w:rsidRPr="00C24B12">
        <w:rPr>
          <w:rFonts w:eastAsia="標楷體" w:hint="eastAsia"/>
        </w:rPr>
        <w:t>:</w:t>
      </w:r>
    </w:p>
    <w:p w:rsidR="00C562D8" w:rsidRPr="00C24B12" w:rsidRDefault="00C562D8" w:rsidP="00C562D8">
      <w:pPr>
        <w:adjustRightInd w:val="0"/>
        <w:snapToGrid w:val="0"/>
        <w:ind w:leftChars="235" w:left="564"/>
        <w:jc w:val="both"/>
        <w:rPr>
          <w:rFonts w:eastAsia="標楷體"/>
        </w:rPr>
      </w:pPr>
      <w:r w:rsidRPr="00C24B12">
        <w:rPr>
          <w:rFonts w:eastAsia="標楷體" w:hint="eastAsia"/>
        </w:rPr>
        <w:t>本校為招收優秀新生、激勵學生學習興趣，獎勵學生多元能力之發展，並鼓勵教師指導學生或教師參與各項校外競賽，特設置「國立基隆高級中學師生獎勵要點」（以下稱本獎學金），以茲鼓勵</w:t>
      </w:r>
      <w:r w:rsidRPr="00C24B12">
        <w:rPr>
          <w:rFonts w:eastAsia="標楷體"/>
        </w:rPr>
        <w:t>。</w:t>
      </w:r>
    </w:p>
    <w:p w:rsidR="00C562D8" w:rsidRPr="00C24B12" w:rsidRDefault="00C562D8" w:rsidP="0029321D">
      <w:pPr>
        <w:numPr>
          <w:ilvl w:val="0"/>
          <w:numId w:val="8"/>
        </w:numPr>
        <w:tabs>
          <w:tab w:val="left" w:pos="567"/>
        </w:tabs>
        <w:adjustRightInd w:val="0"/>
        <w:snapToGrid w:val="0"/>
        <w:spacing w:beforeLines="50" w:before="180"/>
        <w:ind w:left="709" w:hanging="709"/>
        <w:jc w:val="both"/>
        <w:rPr>
          <w:rFonts w:eastAsia="標楷體"/>
        </w:rPr>
      </w:pPr>
      <w:r w:rsidRPr="00C24B12">
        <w:rPr>
          <w:rFonts w:eastAsia="標楷體" w:hint="eastAsia"/>
        </w:rPr>
        <w:t>組織</w:t>
      </w:r>
      <w:r w:rsidRPr="00C24B12">
        <w:rPr>
          <w:rFonts w:eastAsia="標楷體" w:hint="eastAsia"/>
        </w:rPr>
        <w:t>:</w:t>
      </w:r>
    </w:p>
    <w:p w:rsidR="00C562D8" w:rsidRPr="00C24B12" w:rsidRDefault="00C562D8" w:rsidP="0029321D">
      <w:pPr>
        <w:adjustRightInd w:val="0"/>
        <w:snapToGrid w:val="0"/>
        <w:spacing w:beforeLines="50" w:before="180"/>
        <w:ind w:left="567"/>
        <w:jc w:val="both"/>
        <w:rPr>
          <w:rFonts w:eastAsia="標楷體"/>
        </w:rPr>
      </w:pPr>
      <w:r w:rsidRPr="00C24B12">
        <w:rPr>
          <w:rFonts w:eastAsia="標楷體" w:hint="eastAsia"/>
        </w:rPr>
        <w:t>為使本獎學金獲得妥善管理及有效應用，設置獎（勵）學金審查委</w:t>
      </w:r>
      <w:r w:rsidR="00C24B12" w:rsidRPr="00C24B12">
        <w:rPr>
          <w:rFonts w:eastAsia="標楷體" w:hint="eastAsia"/>
        </w:rPr>
        <w:t>員會。</w:t>
      </w:r>
      <w:r w:rsidRPr="00C24B12">
        <w:rPr>
          <w:rFonts w:eastAsia="標楷體" w:hint="eastAsia"/>
        </w:rPr>
        <w:t>由校長擔任召集人，教務主任、學務主任、總務主任、輔導主任、圖書館主任、主計主任以及員生社主席、教師會代表、家長會代表、校友會代表、各科召集人擔任審查委員，註冊組長擔任業務承辦人</w:t>
      </w:r>
      <w:r w:rsidRPr="00C24B12">
        <w:rPr>
          <w:rFonts w:eastAsia="標楷體"/>
        </w:rPr>
        <w:t>。</w:t>
      </w:r>
      <w:r w:rsidRPr="00C24B12">
        <w:rPr>
          <w:rFonts w:eastAsia="標楷體" w:hint="eastAsia"/>
        </w:rPr>
        <w:t>本組織之相關權責負責修訂本獎勵實施要點。</w:t>
      </w:r>
    </w:p>
    <w:p w:rsidR="007A5389" w:rsidRDefault="00C562D8" w:rsidP="0029321D">
      <w:pPr>
        <w:numPr>
          <w:ilvl w:val="0"/>
          <w:numId w:val="8"/>
        </w:numPr>
        <w:tabs>
          <w:tab w:val="left" w:pos="567"/>
        </w:tabs>
        <w:spacing w:beforeLines="50" w:before="180" w:line="360" w:lineRule="exact"/>
        <w:ind w:left="709" w:hanging="709"/>
        <w:jc w:val="both"/>
        <w:rPr>
          <w:rFonts w:eastAsia="標楷體"/>
        </w:rPr>
      </w:pPr>
      <w:r w:rsidRPr="002840CD">
        <w:rPr>
          <w:rFonts w:eastAsia="標楷體" w:hint="eastAsia"/>
        </w:rPr>
        <w:t>本獎學金來源如下：</w:t>
      </w:r>
    </w:p>
    <w:p w:rsidR="00C562D8" w:rsidRPr="007A5389" w:rsidRDefault="00C562D8" w:rsidP="0029321D">
      <w:pPr>
        <w:numPr>
          <w:ilvl w:val="0"/>
          <w:numId w:val="9"/>
        </w:numPr>
        <w:tabs>
          <w:tab w:val="left" w:pos="567"/>
          <w:tab w:val="left" w:pos="1134"/>
        </w:tabs>
        <w:spacing w:beforeLines="50" w:before="180" w:line="360" w:lineRule="exact"/>
        <w:jc w:val="both"/>
        <w:rPr>
          <w:rFonts w:eastAsia="標楷體"/>
        </w:rPr>
      </w:pPr>
      <w:r w:rsidRPr="007A5389">
        <w:rPr>
          <w:rFonts w:eastAsia="標楷體" w:hint="eastAsia"/>
        </w:rPr>
        <w:t>捐款</w:t>
      </w:r>
      <w:r w:rsidR="00C24B12" w:rsidRPr="007A5389">
        <w:rPr>
          <w:rFonts w:eastAsia="標楷體" w:hint="eastAsia"/>
        </w:rPr>
        <w:t>:</w:t>
      </w:r>
    </w:p>
    <w:p w:rsidR="007A5389" w:rsidRDefault="00C562D8" w:rsidP="00D279EA">
      <w:pPr>
        <w:numPr>
          <w:ilvl w:val="0"/>
          <w:numId w:val="10"/>
        </w:numPr>
        <w:tabs>
          <w:tab w:val="left" w:pos="1134"/>
        </w:tabs>
        <w:spacing w:line="360" w:lineRule="exact"/>
        <w:ind w:leftChars="300"/>
        <w:jc w:val="both"/>
        <w:rPr>
          <w:rFonts w:eastAsia="標楷體"/>
        </w:rPr>
      </w:pPr>
      <w:r w:rsidRPr="007A5389">
        <w:rPr>
          <w:rFonts w:eastAsia="標楷體" w:hint="eastAsia"/>
        </w:rPr>
        <w:t>本校家長會</w:t>
      </w:r>
      <w:r w:rsidRPr="007A5389">
        <w:rPr>
          <w:rFonts w:eastAsia="標楷體"/>
        </w:rPr>
        <w:t>、</w:t>
      </w:r>
      <w:r w:rsidRPr="007A5389">
        <w:rPr>
          <w:rFonts w:eastAsia="標楷體" w:hint="eastAsia"/>
        </w:rPr>
        <w:t>校友會。</w:t>
      </w:r>
    </w:p>
    <w:p w:rsidR="007A5389" w:rsidRDefault="00C562D8" w:rsidP="00D279EA">
      <w:pPr>
        <w:numPr>
          <w:ilvl w:val="0"/>
          <w:numId w:val="10"/>
        </w:numPr>
        <w:tabs>
          <w:tab w:val="left" w:pos="1134"/>
        </w:tabs>
        <w:spacing w:line="360" w:lineRule="exact"/>
        <w:ind w:leftChars="300"/>
        <w:jc w:val="both"/>
        <w:rPr>
          <w:rFonts w:eastAsia="標楷體"/>
        </w:rPr>
      </w:pPr>
      <w:r w:rsidRPr="007A5389">
        <w:rPr>
          <w:rFonts w:eastAsia="標楷體" w:hint="eastAsia"/>
        </w:rPr>
        <w:t>社會各界文教基金會</w:t>
      </w:r>
      <w:r w:rsidRPr="007A5389">
        <w:rPr>
          <w:rFonts w:eastAsia="標楷體"/>
        </w:rPr>
        <w:t>、</w:t>
      </w:r>
      <w:r w:rsidRPr="007A5389">
        <w:rPr>
          <w:rFonts w:eastAsia="標楷體" w:hint="eastAsia"/>
        </w:rPr>
        <w:t>熱心教育社會人士或公益團體。</w:t>
      </w:r>
    </w:p>
    <w:p w:rsidR="007A5389" w:rsidRDefault="00C562D8" w:rsidP="00D279EA">
      <w:pPr>
        <w:numPr>
          <w:ilvl w:val="0"/>
          <w:numId w:val="10"/>
        </w:numPr>
        <w:tabs>
          <w:tab w:val="left" w:pos="1134"/>
        </w:tabs>
        <w:spacing w:line="360" w:lineRule="exact"/>
        <w:ind w:leftChars="300"/>
        <w:jc w:val="both"/>
        <w:rPr>
          <w:rFonts w:eastAsia="標楷體"/>
        </w:rPr>
      </w:pPr>
      <w:r w:rsidRPr="007A5389">
        <w:rPr>
          <w:rFonts w:eastAsia="標楷體" w:hint="eastAsia"/>
        </w:rPr>
        <w:t>員生社捐助。</w:t>
      </w:r>
    </w:p>
    <w:p w:rsidR="00C562D8" w:rsidRPr="007A5389" w:rsidRDefault="004F4178" w:rsidP="00D279EA">
      <w:pPr>
        <w:numPr>
          <w:ilvl w:val="0"/>
          <w:numId w:val="10"/>
        </w:numPr>
        <w:tabs>
          <w:tab w:val="left" w:pos="1134"/>
        </w:tabs>
        <w:spacing w:line="360" w:lineRule="exact"/>
        <w:ind w:leftChars="300"/>
        <w:jc w:val="both"/>
        <w:rPr>
          <w:rFonts w:eastAsia="標楷體"/>
        </w:rPr>
      </w:pPr>
      <w:r w:rsidRPr="007A5389">
        <w:rPr>
          <w:rFonts w:eastAsia="標楷體" w:hint="eastAsia"/>
        </w:rPr>
        <w:t>其他各界捐助款項</w:t>
      </w:r>
      <w:r w:rsidR="00C562D8" w:rsidRPr="007A5389">
        <w:rPr>
          <w:rFonts w:eastAsia="標楷體" w:hint="eastAsia"/>
        </w:rPr>
        <w:t>。</w:t>
      </w:r>
    </w:p>
    <w:p w:rsidR="00C562D8" w:rsidRDefault="004F4178" w:rsidP="00D279EA">
      <w:pPr>
        <w:numPr>
          <w:ilvl w:val="0"/>
          <w:numId w:val="11"/>
        </w:numPr>
        <w:tabs>
          <w:tab w:val="left" w:pos="1134"/>
        </w:tabs>
        <w:spacing w:line="360" w:lineRule="exact"/>
        <w:jc w:val="both"/>
        <w:rPr>
          <w:rFonts w:eastAsia="標楷體"/>
        </w:rPr>
      </w:pPr>
      <w:r w:rsidRPr="0006352D">
        <w:rPr>
          <w:rFonts w:eastAsia="標楷體" w:hint="eastAsia"/>
        </w:rPr>
        <w:t>補助經費</w:t>
      </w:r>
      <w:r w:rsidR="00C24B12" w:rsidRPr="0006352D">
        <w:rPr>
          <w:rFonts w:eastAsia="標楷體" w:hint="eastAsia"/>
        </w:rPr>
        <w:t>:</w:t>
      </w:r>
    </w:p>
    <w:p w:rsidR="007A5389" w:rsidRDefault="004F4178" w:rsidP="00D279EA">
      <w:pPr>
        <w:numPr>
          <w:ilvl w:val="0"/>
          <w:numId w:val="12"/>
        </w:numPr>
        <w:spacing w:line="360" w:lineRule="exact"/>
        <w:jc w:val="both"/>
        <w:rPr>
          <w:rFonts w:eastAsia="標楷體"/>
        </w:rPr>
      </w:pPr>
      <w:r w:rsidRPr="00C24B12">
        <w:rPr>
          <w:rFonts w:eastAsia="標楷體" w:hint="eastAsia"/>
        </w:rPr>
        <w:t>優質化補助方案經費</w:t>
      </w:r>
      <w:r w:rsidR="00C24B12">
        <w:rPr>
          <w:rFonts w:eastAsia="標楷體" w:hint="eastAsia"/>
        </w:rPr>
        <w:t>。</w:t>
      </w:r>
    </w:p>
    <w:p w:rsidR="004F4178" w:rsidRPr="00C24B12" w:rsidRDefault="004F4178" w:rsidP="00D279EA">
      <w:pPr>
        <w:numPr>
          <w:ilvl w:val="0"/>
          <w:numId w:val="12"/>
        </w:numPr>
        <w:spacing w:line="360" w:lineRule="exact"/>
        <w:jc w:val="both"/>
        <w:rPr>
          <w:rFonts w:eastAsia="標楷體"/>
        </w:rPr>
      </w:pPr>
      <w:r w:rsidRPr="00C24B12">
        <w:rPr>
          <w:rFonts w:eastAsia="標楷體" w:hint="eastAsia"/>
        </w:rPr>
        <w:t>政府機關相關</w:t>
      </w:r>
      <w:r w:rsidR="00C24B12">
        <w:rPr>
          <w:rFonts w:eastAsia="標楷體" w:hint="eastAsia"/>
        </w:rPr>
        <w:t>補助</w:t>
      </w:r>
      <w:r w:rsidRPr="00C24B12">
        <w:rPr>
          <w:rFonts w:eastAsia="標楷體" w:hint="eastAsia"/>
        </w:rPr>
        <w:t>經費</w:t>
      </w:r>
      <w:r w:rsidR="00C24B12">
        <w:rPr>
          <w:rFonts w:eastAsia="標楷體" w:hint="eastAsia"/>
        </w:rPr>
        <w:t>。</w:t>
      </w:r>
    </w:p>
    <w:p w:rsidR="009B0668" w:rsidRDefault="00C562D8" w:rsidP="00C562D8">
      <w:pPr>
        <w:spacing w:line="360" w:lineRule="exact"/>
        <w:ind w:leftChars="200" w:left="480"/>
        <w:jc w:val="both"/>
        <w:rPr>
          <w:rFonts w:eastAsia="標楷體"/>
        </w:rPr>
      </w:pPr>
      <w:r w:rsidRPr="00C24B12">
        <w:rPr>
          <w:rFonts w:eastAsia="標楷體" w:hint="eastAsia"/>
        </w:rPr>
        <w:t>註：前項捐款若具有紀念性者，應予以保存；若有指定用途，依其用途動支，不挪為其他用途使</w:t>
      </w:r>
    </w:p>
    <w:p w:rsidR="00C562D8" w:rsidRPr="00C24B12" w:rsidRDefault="00C562D8" w:rsidP="009B0668">
      <w:pPr>
        <w:spacing w:line="360" w:lineRule="exact"/>
        <w:ind w:leftChars="390" w:left="936"/>
        <w:jc w:val="both"/>
        <w:rPr>
          <w:rFonts w:eastAsia="標楷體"/>
        </w:rPr>
      </w:pPr>
      <w:r w:rsidRPr="00C24B12">
        <w:rPr>
          <w:rFonts w:eastAsia="標楷體" w:hint="eastAsia"/>
        </w:rPr>
        <w:t>用。</w:t>
      </w:r>
    </w:p>
    <w:p w:rsidR="00C562D8" w:rsidRPr="002840CD" w:rsidRDefault="00C562D8" w:rsidP="0029321D">
      <w:pPr>
        <w:numPr>
          <w:ilvl w:val="0"/>
          <w:numId w:val="8"/>
        </w:numPr>
        <w:tabs>
          <w:tab w:val="left" w:pos="567"/>
        </w:tabs>
        <w:spacing w:beforeLines="50" w:before="180" w:line="360" w:lineRule="exact"/>
        <w:jc w:val="both"/>
        <w:rPr>
          <w:rFonts w:eastAsia="標楷體"/>
        </w:rPr>
      </w:pPr>
      <w:r w:rsidRPr="002840CD">
        <w:rPr>
          <w:rFonts w:eastAsia="標楷體" w:hint="eastAsia"/>
        </w:rPr>
        <w:t>本獎（勵）學金之範圍如下：</w:t>
      </w:r>
    </w:p>
    <w:p w:rsidR="00C562D8" w:rsidRPr="002840CD" w:rsidRDefault="00C562D8" w:rsidP="00D279EA">
      <w:pPr>
        <w:numPr>
          <w:ilvl w:val="0"/>
          <w:numId w:val="13"/>
        </w:numPr>
        <w:tabs>
          <w:tab w:val="left" w:pos="1134"/>
        </w:tabs>
        <w:spacing w:line="360" w:lineRule="exact"/>
        <w:jc w:val="both"/>
        <w:rPr>
          <w:rFonts w:eastAsia="標楷體"/>
        </w:rPr>
      </w:pPr>
      <w:r w:rsidRPr="002840CD">
        <w:rPr>
          <w:rFonts w:eastAsia="標楷體" w:hint="eastAsia"/>
        </w:rPr>
        <w:t>優秀新生入學獎學金</w:t>
      </w:r>
    </w:p>
    <w:p w:rsidR="007A5389" w:rsidRDefault="00C562D8" w:rsidP="00D279EA">
      <w:pPr>
        <w:numPr>
          <w:ilvl w:val="0"/>
          <w:numId w:val="14"/>
        </w:numPr>
        <w:spacing w:line="360" w:lineRule="exact"/>
        <w:ind w:leftChars="300"/>
        <w:jc w:val="both"/>
        <w:rPr>
          <w:rFonts w:eastAsia="標楷體"/>
        </w:rPr>
      </w:pPr>
      <w:r w:rsidRPr="007A5389">
        <w:rPr>
          <w:rFonts w:eastAsia="標楷體" w:hint="eastAsia"/>
        </w:rPr>
        <w:t>普通班免試入學新生獎勵金</w:t>
      </w:r>
    </w:p>
    <w:p w:rsidR="007A5389" w:rsidRDefault="00C562D8" w:rsidP="00D279EA">
      <w:pPr>
        <w:numPr>
          <w:ilvl w:val="0"/>
          <w:numId w:val="14"/>
        </w:numPr>
        <w:spacing w:line="360" w:lineRule="exact"/>
        <w:ind w:leftChars="300"/>
        <w:jc w:val="both"/>
        <w:rPr>
          <w:rFonts w:eastAsia="標楷體"/>
        </w:rPr>
      </w:pPr>
      <w:r w:rsidRPr="007A5389">
        <w:rPr>
          <w:rFonts w:eastAsia="標楷體" w:hint="eastAsia"/>
        </w:rPr>
        <w:t>音樂班、美術班優秀新生入學獎學金</w:t>
      </w:r>
    </w:p>
    <w:p w:rsidR="00C562D8" w:rsidRPr="007A5389" w:rsidRDefault="00C562D8" w:rsidP="00D279EA">
      <w:pPr>
        <w:numPr>
          <w:ilvl w:val="0"/>
          <w:numId w:val="14"/>
        </w:numPr>
        <w:spacing w:line="360" w:lineRule="exact"/>
        <w:ind w:leftChars="300"/>
        <w:jc w:val="both"/>
        <w:rPr>
          <w:rFonts w:eastAsia="標楷體"/>
        </w:rPr>
      </w:pPr>
      <w:r w:rsidRPr="007A5389">
        <w:rPr>
          <w:rFonts w:eastAsia="標楷體" w:hint="eastAsia"/>
        </w:rPr>
        <w:t>運動成績優秀新生入學獎學金</w:t>
      </w:r>
    </w:p>
    <w:p w:rsidR="00C562D8" w:rsidRPr="002840CD" w:rsidRDefault="00C562D8" w:rsidP="00D279EA">
      <w:pPr>
        <w:numPr>
          <w:ilvl w:val="0"/>
          <w:numId w:val="13"/>
        </w:numPr>
        <w:tabs>
          <w:tab w:val="left" w:pos="1134"/>
        </w:tabs>
        <w:spacing w:line="360" w:lineRule="exact"/>
        <w:jc w:val="both"/>
        <w:rPr>
          <w:rFonts w:eastAsia="標楷體"/>
        </w:rPr>
      </w:pPr>
      <w:r w:rsidRPr="002840CD">
        <w:rPr>
          <w:rFonts w:eastAsia="標楷體" w:hint="eastAsia"/>
        </w:rPr>
        <w:t>學習成績優良獎學金</w:t>
      </w:r>
    </w:p>
    <w:p w:rsidR="007A5389" w:rsidRDefault="00C562D8" w:rsidP="00D279EA">
      <w:pPr>
        <w:numPr>
          <w:ilvl w:val="0"/>
          <w:numId w:val="15"/>
        </w:numPr>
        <w:spacing w:line="360" w:lineRule="exact"/>
        <w:ind w:leftChars="300"/>
        <w:jc w:val="both"/>
        <w:rPr>
          <w:rFonts w:eastAsia="標楷體"/>
        </w:rPr>
      </w:pPr>
      <w:r w:rsidRPr="007A5389">
        <w:rPr>
          <w:rFonts w:eastAsia="標楷體" w:hint="eastAsia"/>
        </w:rPr>
        <w:t>定期考試獎勵</w:t>
      </w:r>
    </w:p>
    <w:p w:rsidR="007A5389" w:rsidRDefault="00C562D8" w:rsidP="00D279EA">
      <w:pPr>
        <w:numPr>
          <w:ilvl w:val="0"/>
          <w:numId w:val="15"/>
        </w:numPr>
        <w:spacing w:line="360" w:lineRule="exact"/>
        <w:ind w:leftChars="300"/>
        <w:jc w:val="both"/>
        <w:rPr>
          <w:rFonts w:eastAsia="標楷體"/>
        </w:rPr>
      </w:pPr>
      <w:r w:rsidRPr="007A5389">
        <w:rPr>
          <w:rFonts w:eastAsia="標楷體" w:hint="eastAsia"/>
        </w:rPr>
        <w:t>高</w:t>
      </w:r>
      <w:smartTag w:uri="urn:schemas-microsoft-com:office:smarttags" w:element="chmetcnv">
        <w:smartTagPr>
          <w:attr w:name="UnitName" w:val="升"/>
          <w:attr w:name="SourceValue" w:val="3"/>
          <w:attr w:name="HasSpace" w:val="False"/>
          <w:attr w:name="Negative" w:val="False"/>
          <w:attr w:name="NumberType" w:val="3"/>
          <w:attr w:name="TCSC" w:val="1"/>
        </w:smartTagPr>
        <w:r w:rsidRPr="007A5389">
          <w:rPr>
            <w:rFonts w:eastAsia="標楷體" w:hint="eastAsia"/>
          </w:rPr>
          <w:t>三升</w:t>
        </w:r>
      </w:smartTag>
      <w:r w:rsidRPr="007A5389">
        <w:rPr>
          <w:rFonts w:eastAsia="標楷體" w:hint="eastAsia"/>
        </w:rPr>
        <w:t>學優良獎</w:t>
      </w:r>
    </w:p>
    <w:p w:rsidR="007A5389" w:rsidRDefault="00C562D8" w:rsidP="00D279EA">
      <w:pPr>
        <w:numPr>
          <w:ilvl w:val="0"/>
          <w:numId w:val="15"/>
        </w:numPr>
        <w:spacing w:line="360" w:lineRule="exact"/>
        <w:ind w:leftChars="300"/>
        <w:jc w:val="both"/>
        <w:rPr>
          <w:rFonts w:eastAsia="標楷體"/>
        </w:rPr>
      </w:pPr>
      <w:r w:rsidRPr="007A5389">
        <w:rPr>
          <w:rFonts w:eastAsia="標楷體" w:hint="eastAsia"/>
        </w:rPr>
        <w:t>高三模擬考試獎勵金</w:t>
      </w:r>
    </w:p>
    <w:p w:rsidR="00C562D8" w:rsidRPr="007A5389" w:rsidRDefault="00C562D8" w:rsidP="00D279EA">
      <w:pPr>
        <w:numPr>
          <w:ilvl w:val="0"/>
          <w:numId w:val="15"/>
        </w:numPr>
        <w:spacing w:line="360" w:lineRule="exact"/>
        <w:ind w:leftChars="300"/>
        <w:jc w:val="both"/>
        <w:rPr>
          <w:rFonts w:eastAsia="標楷體"/>
        </w:rPr>
      </w:pPr>
      <w:r w:rsidRPr="007A5389">
        <w:rPr>
          <w:rFonts w:eastAsia="標楷體" w:hint="eastAsia"/>
        </w:rPr>
        <w:t>升學</w:t>
      </w:r>
      <w:r w:rsidR="00267708" w:rsidRPr="007A5389">
        <w:rPr>
          <w:rFonts w:eastAsia="標楷體" w:hint="eastAsia"/>
        </w:rPr>
        <w:t>績優</w:t>
      </w:r>
      <w:r w:rsidRPr="007A5389">
        <w:rPr>
          <w:rFonts w:eastAsia="標楷體" w:hint="eastAsia"/>
        </w:rPr>
        <w:t>獎勵金</w:t>
      </w:r>
    </w:p>
    <w:p w:rsidR="007A5389" w:rsidRDefault="00C562D8" w:rsidP="00D279EA">
      <w:pPr>
        <w:numPr>
          <w:ilvl w:val="0"/>
          <w:numId w:val="13"/>
        </w:numPr>
        <w:tabs>
          <w:tab w:val="left" w:pos="1134"/>
        </w:tabs>
        <w:spacing w:line="360" w:lineRule="exact"/>
        <w:ind w:leftChars="200"/>
        <w:jc w:val="both"/>
        <w:rPr>
          <w:rFonts w:eastAsia="標楷體"/>
        </w:rPr>
      </w:pPr>
      <w:r w:rsidRPr="007A5389">
        <w:rPr>
          <w:rFonts w:eastAsia="標楷體" w:hint="eastAsia"/>
        </w:rPr>
        <w:t>大學學測成績優良獎</w:t>
      </w:r>
      <w:r w:rsidR="00267708">
        <w:rPr>
          <w:rFonts w:eastAsia="標楷體" w:hint="eastAsia"/>
        </w:rPr>
        <w:t>勵</w:t>
      </w:r>
      <w:r w:rsidRPr="007A5389">
        <w:rPr>
          <w:rFonts w:eastAsia="標楷體" w:hint="eastAsia"/>
        </w:rPr>
        <w:t>金</w:t>
      </w:r>
    </w:p>
    <w:p w:rsidR="00C562D8" w:rsidRPr="007A5389" w:rsidRDefault="00C562D8" w:rsidP="00D279EA">
      <w:pPr>
        <w:numPr>
          <w:ilvl w:val="0"/>
          <w:numId w:val="13"/>
        </w:numPr>
        <w:tabs>
          <w:tab w:val="left" w:pos="1134"/>
        </w:tabs>
        <w:spacing w:line="360" w:lineRule="exact"/>
        <w:ind w:leftChars="200"/>
        <w:jc w:val="both"/>
        <w:rPr>
          <w:rFonts w:eastAsia="標楷體"/>
        </w:rPr>
      </w:pPr>
      <w:r w:rsidRPr="007A5389">
        <w:rPr>
          <w:rFonts w:eastAsia="標楷體" w:hint="eastAsia"/>
        </w:rPr>
        <w:lastRenderedPageBreak/>
        <w:t>師生多元能力競賽獎勵金</w:t>
      </w:r>
    </w:p>
    <w:p w:rsidR="00C562D8" w:rsidRPr="002840CD" w:rsidRDefault="00C562D8" w:rsidP="0029321D">
      <w:pPr>
        <w:numPr>
          <w:ilvl w:val="0"/>
          <w:numId w:val="8"/>
        </w:numPr>
        <w:tabs>
          <w:tab w:val="left" w:pos="567"/>
        </w:tabs>
        <w:spacing w:beforeLines="50" w:before="180" w:line="360" w:lineRule="exact"/>
        <w:jc w:val="both"/>
        <w:rPr>
          <w:rFonts w:eastAsia="標楷體"/>
        </w:rPr>
      </w:pPr>
      <w:r w:rsidRPr="002840CD">
        <w:rPr>
          <w:rFonts w:eastAsia="標楷體" w:hint="eastAsia"/>
        </w:rPr>
        <w:t>依前條各項給獎之標準及金額如下：</w:t>
      </w:r>
    </w:p>
    <w:p w:rsidR="00C562D8" w:rsidRDefault="00C562D8" w:rsidP="00D279EA">
      <w:pPr>
        <w:numPr>
          <w:ilvl w:val="0"/>
          <w:numId w:val="16"/>
        </w:numPr>
        <w:tabs>
          <w:tab w:val="left" w:pos="1134"/>
        </w:tabs>
        <w:spacing w:line="360" w:lineRule="exact"/>
        <w:jc w:val="both"/>
        <w:rPr>
          <w:rFonts w:eastAsia="標楷體"/>
        </w:rPr>
      </w:pPr>
      <w:r w:rsidRPr="002840CD">
        <w:rPr>
          <w:rFonts w:eastAsia="標楷體" w:hint="eastAsia"/>
        </w:rPr>
        <w:t>優秀新生入學獎學金</w:t>
      </w:r>
    </w:p>
    <w:p w:rsidR="00C562D8" w:rsidRPr="002840CD" w:rsidRDefault="00C562D8" w:rsidP="00D279EA">
      <w:pPr>
        <w:numPr>
          <w:ilvl w:val="0"/>
          <w:numId w:val="17"/>
        </w:numPr>
        <w:spacing w:line="360" w:lineRule="exact"/>
        <w:ind w:left="1276" w:hanging="567"/>
        <w:jc w:val="both"/>
        <w:rPr>
          <w:rFonts w:eastAsia="標楷體"/>
        </w:rPr>
      </w:pPr>
      <w:r w:rsidRPr="00C24B12">
        <w:rPr>
          <w:rFonts w:eastAsia="標楷體" w:hint="eastAsia"/>
        </w:rPr>
        <w:t>普通班</w:t>
      </w:r>
      <w:r w:rsidR="00765BC0">
        <w:rPr>
          <w:rFonts w:eastAsia="標楷體" w:hint="eastAsia"/>
        </w:rPr>
        <w:t xml:space="preserve"> </w:t>
      </w:r>
      <w:r w:rsidRPr="002840CD">
        <w:rPr>
          <w:rFonts w:eastAsia="標楷體" w:hint="eastAsia"/>
        </w:rPr>
        <w:t>新生獎學金</w:t>
      </w:r>
    </w:p>
    <w:p w:rsidR="003F32B7" w:rsidRDefault="00C562D8" w:rsidP="003F32B7">
      <w:pPr>
        <w:spacing w:line="360" w:lineRule="exact"/>
        <w:ind w:leftChars="522" w:left="1275" w:hangingChars="9" w:hanging="22"/>
        <w:jc w:val="both"/>
        <w:rPr>
          <w:rFonts w:eastAsia="標楷體"/>
        </w:rPr>
      </w:pPr>
      <w:r w:rsidRPr="002840CD">
        <w:rPr>
          <w:rFonts w:eastAsia="標楷體" w:hint="eastAsia"/>
        </w:rPr>
        <w:t>獎勵</w:t>
      </w:r>
      <w:r w:rsidR="00907B1D">
        <w:rPr>
          <w:rFonts w:eastAsia="標楷體" w:hint="eastAsia"/>
        </w:rPr>
        <w:t>10</w:t>
      </w:r>
      <w:r w:rsidR="00AE766A">
        <w:rPr>
          <w:rFonts w:eastAsia="標楷體" w:hint="eastAsia"/>
        </w:rPr>
        <w:t>8</w:t>
      </w:r>
      <w:r w:rsidR="00907B1D">
        <w:rPr>
          <w:rFonts w:eastAsia="標楷體" w:hint="eastAsia"/>
        </w:rPr>
        <w:t>學年度</w:t>
      </w:r>
      <w:r w:rsidRPr="002840CD">
        <w:rPr>
          <w:rFonts w:eastAsia="標楷體" w:hint="eastAsia"/>
        </w:rPr>
        <w:t>本校普通科高一新生，依國中</w:t>
      </w:r>
      <w:r w:rsidR="00267708">
        <w:rPr>
          <w:rFonts w:eastAsia="標楷體" w:hint="eastAsia"/>
        </w:rPr>
        <w:t>教育</w:t>
      </w:r>
      <w:r w:rsidRPr="002840CD">
        <w:rPr>
          <w:rFonts w:eastAsia="標楷體" w:hint="eastAsia"/>
        </w:rPr>
        <w:t>會考五科成績評量結果，需至少取得一個「</w:t>
      </w:r>
      <w:r w:rsidR="0006490F">
        <w:rPr>
          <w:rFonts w:eastAsia="標楷體" w:hint="eastAsia"/>
        </w:rPr>
        <w:t>A</w:t>
      </w:r>
      <w:r w:rsidRPr="002840CD">
        <w:rPr>
          <w:rFonts w:eastAsia="標楷體" w:hint="eastAsia"/>
        </w:rPr>
        <w:t>」等級，且無「</w:t>
      </w:r>
      <w:r w:rsidR="0006490F">
        <w:rPr>
          <w:rFonts w:eastAsia="標楷體" w:hint="eastAsia"/>
        </w:rPr>
        <w:t>C</w:t>
      </w:r>
      <w:r w:rsidRPr="002840CD">
        <w:rPr>
          <w:rFonts w:eastAsia="標楷體" w:hint="eastAsia"/>
        </w:rPr>
        <w:t>」等級且高一第一次段考排名全高一普通班前</w:t>
      </w:r>
      <w:r w:rsidRPr="002840CD">
        <w:rPr>
          <w:rFonts w:eastAsia="標楷體" w:hint="eastAsia"/>
        </w:rPr>
        <w:t>30</w:t>
      </w:r>
      <w:r w:rsidRPr="002840CD">
        <w:rPr>
          <w:rFonts w:eastAsia="標楷體" w:hint="eastAsia"/>
        </w:rPr>
        <w:t>名，按下列方式獎勵：</w:t>
      </w:r>
    </w:p>
    <w:p w:rsidR="003F32B7" w:rsidRPr="000C337C" w:rsidRDefault="00C562D8" w:rsidP="00D279EA">
      <w:pPr>
        <w:numPr>
          <w:ilvl w:val="0"/>
          <w:numId w:val="2"/>
        </w:numPr>
        <w:spacing w:line="360" w:lineRule="exact"/>
        <w:ind w:leftChars="590" w:left="1668" w:hangingChars="105" w:hanging="252"/>
        <w:jc w:val="both"/>
        <w:rPr>
          <w:rFonts w:eastAsia="標楷體"/>
        </w:rPr>
      </w:pPr>
      <w:r w:rsidRPr="003F32B7">
        <w:rPr>
          <w:rFonts w:eastAsia="標楷體" w:hint="eastAsia"/>
        </w:rPr>
        <w:t>國中會考五科成績評量結果取得五科「</w:t>
      </w:r>
      <w:r w:rsidR="00E3092F" w:rsidRPr="000C337C">
        <w:rPr>
          <w:rFonts w:eastAsia="標楷體" w:hint="eastAsia"/>
        </w:rPr>
        <w:t>A</w:t>
      </w:r>
      <w:r w:rsidR="00E3092F" w:rsidRPr="000C337C">
        <w:rPr>
          <w:rFonts w:eastAsia="標楷體"/>
        </w:rPr>
        <w:t>+</w:t>
      </w:r>
      <w:r w:rsidRPr="000C337C">
        <w:rPr>
          <w:rFonts w:eastAsia="標楷體" w:hint="eastAsia"/>
        </w:rPr>
        <w:t>」等級，且國中在校成績百分比排名</w:t>
      </w:r>
      <w:r w:rsidR="00C24B12" w:rsidRPr="000C337C">
        <w:rPr>
          <w:rFonts w:eastAsia="標楷體" w:hint="eastAsia"/>
        </w:rPr>
        <w:t>前</w:t>
      </w:r>
      <w:r w:rsidRPr="000C337C">
        <w:rPr>
          <w:rFonts w:eastAsia="標楷體" w:hint="eastAsia"/>
        </w:rPr>
        <w:t>百分之一，</w:t>
      </w:r>
      <w:r w:rsidR="00C24B12" w:rsidRPr="000C337C">
        <w:rPr>
          <w:rFonts w:eastAsia="標楷體" w:hint="eastAsia"/>
        </w:rPr>
        <w:t>則</w:t>
      </w:r>
      <w:r w:rsidR="009B4D82" w:rsidRPr="000C337C">
        <w:rPr>
          <w:rFonts w:eastAsia="標楷體" w:hint="eastAsia"/>
        </w:rPr>
        <w:t>共</w:t>
      </w:r>
      <w:r w:rsidRPr="000C337C">
        <w:rPr>
          <w:rFonts w:eastAsia="標楷體" w:hint="eastAsia"/>
        </w:rPr>
        <w:t>頒發獎學金</w:t>
      </w:r>
      <w:r w:rsidRPr="000C337C">
        <w:rPr>
          <w:rFonts w:eastAsia="標楷體" w:hint="eastAsia"/>
        </w:rPr>
        <w:t>30</w:t>
      </w:r>
      <w:r w:rsidR="00456A52" w:rsidRPr="000C337C">
        <w:rPr>
          <w:rFonts w:eastAsia="標楷體" w:hint="eastAsia"/>
        </w:rPr>
        <w:t>0000</w:t>
      </w:r>
      <w:r w:rsidR="00267708" w:rsidRPr="000C337C">
        <w:rPr>
          <w:rFonts w:eastAsia="標楷體" w:hint="eastAsia"/>
        </w:rPr>
        <w:t>元</w:t>
      </w:r>
      <w:r w:rsidR="00C24B12" w:rsidRPr="000C337C">
        <w:rPr>
          <w:rFonts w:eastAsia="標楷體" w:hint="eastAsia"/>
        </w:rPr>
        <w:t>。</w:t>
      </w:r>
      <w:r w:rsidRPr="000C337C">
        <w:rPr>
          <w:rFonts w:eastAsia="標楷體" w:hint="eastAsia"/>
        </w:rPr>
        <w:t>但</w:t>
      </w:r>
      <w:r w:rsidR="00C24B12" w:rsidRPr="000C337C">
        <w:rPr>
          <w:rFonts w:eastAsia="標楷體" w:hint="eastAsia"/>
        </w:rPr>
        <w:t>需在學</w:t>
      </w:r>
      <w:r w:rsidRPr="000C337C">
        <w:rPr>
          <w:rFonts w:eastAsia="標楷體" w:hint="eastAsia"/>
        </w:rPr>
        <w:t>每學期學業總平均在全年級前</w:t>
      </w:r>
      <w:r w:rsidRPr="000C337C">
        <w:rPr>
          <w:rFonts w:eastAsia="標楷體" w:hint="eastAsia"/>
        </w:rPr>
        <w:t>1%</w:t>
      </w:r>
      <w:r w:rsidRPr="000C337C">
        <w:rPr>
          <w:rFonts w:eastAsia="標楷體" w:hint="eastAsia"/>
        </w:rPr>
        <w:t>且體育成績</w:t>
      </w:r>
      <w:r w:rsidRPr="000C337C">
        <w:rPr>
          <w:rFonts w:eastAsia="標楷體" w:hint="eastAsia"/>
        </w:rPr>
        <w:t>70</w:t>
      </w:r>
      <w:r w:rsidRPr="000C337C">
        <w:rPr>
          <w:rFonts w:eastAsia="標楷體" w:hint="eastAsia"/>
        </w:rPr>
        <w:t>分以上、功過相抵後，無警告（含）以上懲處記錄。</w:t>
      </w:r>
    </w:p>
    <w:p w:rsidR="00E3092F" w:rsidRPr="000C337C" w:rsidRDefault="00E3092F" w:rsidP="00E3092F">
      <w:pPr>
        <w:numPr>
          <w:ilvl w:val="0"/>
          <w:numId w:val="2"/>
        </w:numPr>
        <w:spacing w:line="360" w:lineRule="exact"/>
        <w:ind w:leftChars="590" w:left="1668" w:hangingChars="105" w:hanging="252"/>
        <w:jc w:val="both"/>
        <w:rPr>
          <w:rFonts w:eastAsia="標楷體"/>
        </w:rPr>
      </w:pPr>
      <w:r w:rsidRPr="000C337C">
        <w:rPr>
          <w:rFonts w:eastAsia="標楷體" w:hint="eastAsia"/>
        </w:rPr>
        <w:t>國中會考五科成績評量結果取得五科「</w:t>
      </w:r>
      <w:r w:rsidRPr="000C337C">
        <w:rPr>
          <w:rFonts w:eastAsia="標楷體" w:hint="eastAsia"/>
        </w:rPr>
        <w:t>A</w:t>
      </w:r>
      <w:r w:rsidRPr="000C337C">
        <w:rPr>
          <w:rFonts w:eastAsia="標楷體" w:hint="eastAsia"/>
        </w:rPr>
        <w:t>」等級，且國中在校成績百分比排名前百分之一，則共頒發獎學金</w:t>
      </w:r>
      <w:r w:rsidRPr="000C337C">
        <w:rPr>
          <w:rFonts w:eastAsia="標楷體" w:hint="eastAsia"/>
        </w:rPr>
        <w:t>240000</w:t>
      </w:r>
      <w:r w:rsidRPr="000C337C">
        <w:rPr>
          <w:rFonts w:eastAsia="標楷體" w:hint="eastAsia"/>
        </w:rPr>
        <w:t>元。但需在學每學期學業總平均在全年級前</w:t>
      </w:r>
      <w:r w:rsidRPr="000C337C">
        <w:rPr>
          <w:rFonts w:eastAsia="標楷體"/>
        </w:rPr>
        <w:t>2</w:t>
      </w:r>
      <w:r w:rsidRPr="000C337C">
        <w:rPr>
          <w:rFonts w:eastAsia="標楷體" w:hint="eastAsia"/>
        </w:rPr>
        <w:t>%</w:t>
      </w:r>
      <w:r w:rsidRPr="000C337C">
        <w:rPr>
          <w:rFonts w:eastAsia="標楷體" w:hint="eastAsia"/>
        </w:rPr>
        <w:t>且體育成績</w:t>
      </w:r>
      <w:r w:rsidRPr="000C337C">
        <w:rPr>
          <w:rFonts w:eastAsia="標楷體" w:hint="eastAsia"/>
        </w:rPr>
        <w:t>70</w:t>
      </w:r>
      <w:r w:rsidRPr="000C337C">
        <w:rPr>
          <w:rFonts w:eastAsia="標楷體" w:hint="eastAsia"/>
        </w:rPr>
        <w:t>分以上、功過相抵後，無警告（含）以上懲處記錄。</w:t>
      </w:r>
    </w:p>
    <w:p w:rsidR="00D90DE4" w:rsidRPr="000C337C" w:rsidRDefault="000F227C" w:rsidP="00D279EA">
      <w:pPr>
        <w:numPr>
          <w:ilvl w:val="0"/>
          <w:numId w:val="2"/>
        </w:numPr>
        <w:tabs>
          <w:tab w:val="left" w:pos="1560"/>
        </w:tabs>
        <w:spacing w:line="360" w:lineRule="exact"/>
        <w:ind w:leftChars="590" w:left="1668" w:hangingChars="105" w:hanging="252"/>
        <w:jc w:val="both"/>
        <w:rPr>
          <w:rFonts w:eastAsia="標楷體"/>
        </w:rPr>
      </w:pPr>
      <w:r w:rsidRPr="000C337C">
        <w:rPr>
          <w:rFonts w:eastAsia="標楷體" w:hint="eastAsia"/>
        </w:rPr>
        <w:t>國中會考四科成績評量結果取得四科「</w:t>
      </w:r>
      <w:r w:rsidR="00E3092F" w:rsidRPr="000C337C">
        <w:rPr>
          <w:rFonts w:eastAsia="標楷體" w:hint="eastAsia"/>
        </w:rPr>
        <w:t>A</w:t>
      </w:r>
      <w:r w:rsidRPr="000C337C">
        <w:rPr>
          <w:rFonts w:eastAsia="標楷體" w:hint="eastAsia"/>
        </w:rPr>
        <w:t>」等級，且國中在校成績百分比排名前百分之二，則</w:t>
      </w:r>
      <w:r w:rsidR="009B4D82" w:rsidRPr="000C337C">
        <w:rPr>
          <w:rFonts w:eastAsia="標楷體" w:hint="eastAsia"/>
        </w:rPr>
        <w:t>共</w:t>
      </w:r>
      <w:r w:rsidRPr="000C337C">
        <w:rPr>
          <w:rFonts w:eastAsia="標楷體" w:hint="eastAsia"/>
        </w:rPr>
        <w:t>頒發獎學金</w:t>
      </w:r>
      <w:r w:rsidRPr="000C337C">
        <w:rPr>
          <w:rFonts w:eastAsia="標楷體" w:hint="eastAsia"/>
        </w:rPr>
        <w:t>21</w:t>
      </w:r>
      <w:r w:rsidR="00456A52" w:rsidRPr="000C337C">
        <w:rPr>
          <w:rFonts w:eastAsia="標楷體" w:hint="eastAsia"/>
        </w:rPr>
        <w:t>0000</w:t>
      </w:r>
      <w:r w:rsidR="00267708" w:rsidRPr="000C337C">
        <w:rPr>
          <w:rFonts w:eastAsia="標楷體" w:hint="eastAsia"/>
        </w:rPr>
        <w:t>元</w:t>
      </w:r>
      <w:r w:rsidRPr="000C337C">
        <w:rPr>
          <w:rFonts w:eastAsia="標楷體" w:hint="eastAsia"/>
        </w:rPr>
        <w:t>。但需在學每學期學業總平均在全年級前</w:t>
      </w:r>
      <w:r w:rsidR="00D4211C" w:rsidRPr="000C337C">
        <w:rPr>
          <w:rFonts w:eastAsia="標楷體" w:hint="eastAsia"/>
        </w:rPr>
        <w:t xml:space="preserve"> </w:t>
      </w:r>
      <w:r w:rsidR="00F95FF7" w:rsidRPr="000C337C">
        <w:rPr>
          <w:rFonts w:eastAsia="標楷體" w:hint="eastAsia"/>
          <w:color w:val="000000" w:themeColor="text1"/>
        </w:rPr>
        <w:t>3</w:t>
      </w:r>
      <w:r w:rsidRPr="000C337C">
        <w:rPr>
          <w:rFonts w:eastAsia="標楷體" w:hint="eastAsia"/>
        </w:rPr>
        <w:t>%</w:t>
      </w:r>
      <w:r w:rsidRPr="000C337C">
        <w:rPr>
          <w:rFonts w:eastAsia="標楷體" w:hint="eastAsia"/>
        </w:rPr>
        <w:t>且體育成績</w:t>
      </w:r>
      <w:r w:rsidRPr="000C337C">
        <w:rPr>
          <w:rFonts w:eastAsia="標楷體" w:hint="eastAsia"/>
        </w:rPr>
        <w:t>70</w:t>
      </w:r>
      <w:r w:rsidRPr="000C337C">
        <w:rPr>
          <w:rFonts w:eastAsia="標楷體" w:hint="eastAsia"/>
        </w:rPr>
        <w:t>分以上、功過相抵後，無警告（含）以上懲處記錄。</w:t>
      </w:r>
      <w:r w:rsidRPr="000C337C">
        <w:rPr>
          <w:rFonts w:eastAsia="標楷體" w:hint="eastAsia"/>
        </w:rPr>
        <w:t>(</w:t>
      </w:r>
      <w:r w:rsidRPr="000C337C">
        <w:rPr>
          <w:rFonts w:eastAsia="標楷體" w:hint="eastAsia"/>
        </w:rPr>
        <w:t>名額視當年度經費核定，若符合人數超過核定人數，以第一次段考擇優推薦。</w:t>
      </w:r>
      <w:r w:rsidRPr="000C337C">
        <w:rPr>
          <w:rFonts w:eastAsia="標楷體" w:hint="eastAsia"/>
        </w:rPr>
        <w:t>)</w:t>
      </w:r>
    </w:p>
    <w:p w:rsidR="00E3092F" w:rsidRPr="000C337C" w:rsidRDefault="00E3092F" w:rsidP="00E3092F">
      <w:pPr>
        <w:numPr>
          <w:ilvl w:val="0"/>
          <w:numId w:val="2"/>
        </w:numPr>
        <w:tabs>
          <w:tab w:val="left" w:pos="1560"/>
        </w:tabs>
        <w:spacing w:line="360" w:lineRule="exact"/>
        <w:ind w:leftChars="590" w:left="1668" w:hangingChars="105" w:hanging="252"/>
        <w:jc w:val="both"/>
        <w:rPr>
          <w:rFonts w:eastAsia="標楷體"/>
        </w:rPr>
      </w:pPr>
      <w:r w:rsidRPr="000C337C">
        <w:rPr>
          <w:rFonts w:eastAsia="標楷體" w:hint="eastAsia"/>
        </w:rPr>
        <w:t>國中會考五科成績評量結果取得三科「</w:t>
      </w:r>
      <w:r w:rsidRPr="000C337C">
        <w:rPr>
          <w:rFonts w:eastAsia="標楷體" w:hint="eastAsia"/>
        </w:rPr>
        <w:t>A</w:t>
      </w:r>
      <w:r w:rsidRPr="000C337C">
        <w:rPr>
          <w:rFonts w:eastAsia="標楷體" w:hint="eastAsia"/>
        </w:rPr>
        <w:t>」等級，但未具備領取</w:t>
      </w:r>
      <w:r w:rsidRPr="000C337C">
        <w:rPr>
          <w:rFonts w:ascii="標楷體" w:eastAsia="標楷體" w:hAnsi="標楷體" w:hint="eastAsia"/>
        </w:rPr>
        <w:t>「</w:t>
      </w:r>
      <w:r w:rsidRPr="000C337C">
        <w:rPr>
          <w:rFonts w:ascii="標楷體" w:eastAsia="標楷體" w:hAnsi="標楷體" w:cs="Arial" w:hint="eastAsia"/>
        </w:rPr>
        <w:t>國教署均衡教育發展獎勵國中畢業生升學當地高中職獎學金</w:t>
      </w:r>
      <w:r w:rsidRPr="000C337C">
        <w:rPr>
          <w:rFonts w:ascii="標楷體" w:eastAsia="標楷體" w:hAnsi="標楷體" w:hint="eastAsia"/>
        </w:rPr>
        <w:t>」</w:t>
      </w:r>
      <w:r w:rsidRPr="000C337C">
        <w:rPr>
          <w:rFonts w:eastAsia="標楷體" w:hint="eastAsia"/>
        </w:rPr>
        <w:t>資格者</w:t>
      </w:r>
      <w:r w:rsidRPr="000C337C">
        <w:rPr>
          <w:rFonts w:ascii="標楷體" w:eastAsia="標楷體" w:hAnsi="標楷體" w:hint="eastAsia"/>
        </w:rPr>
        <w:t>，頒發</w:t>
      </w:r>
      <w:r w:rsidRPr="000C337C">
        <w:rPr>
          <w:rFonts w:eastAsia="標楷體" w:hint="eastAsia"/>
        </w:rPr>
        <w:t>獎學金</w:t>
      </w:r>
      <w:r w:rsidRPr="000C337C">
        <w:rPr>
          <w:rFonts w:eastAsia="標楷體"/>
        </w:rPr>
        <w:t>60000</w:t>
      </w:r>
      <w:r w:rsidRPr="000C337C">
        <w:rPr>
          <w:rFonts w:eastAsia="標楷體" w:hint="eastAsia"/>
        </w:rPr>
        <w:t>元，分</w:t>
      </w:r>
      <w:r w:rsidRPr="000C337C">
        <w:rPr>
          <w:rFonts w:eastAsia="標楷體"/>
        </w:rPr>
        <w:t>6</w:t>
      </w:r>
      <w:r w:rsidRPr="000C337C">
        <w:rPr>
          <w:rFonts w:eastAsia="標楷體" w:hint="eastAsia"/>
        </w:rPr>
        <w:t>學期發放，但每學期學業總平均在全年級前</w:t>
      </w:r>
      <w:r w:rsidRPr="000C337C">
        <w:rPr>
          <w:rFonts w:eastAsia="標楷體" w:hint="eastAsia"/>
        </w:rPr>
        <w:t>5</w:t>
      </w:r>
      <w:r w:rsidRPr="000C337C">
        <w:rPr>
          <w:rFonts w:eastAsia="標楷體"/>
        </w:rPr>
        <w:t>%</w:t>
      </w:r>
      <w:r w:rsidRPr="000C337C">
        <w:rPr>
          <w:rFonts w:eastAsia="標楷體" w:hint="eastAsia"/>
        </w:rPr>
        <w:t>且體育成績</w:t>
      </w:r>
      <w:r w:rsidRPr="000C337C">
        <w:rPr>
          <w:rFonts w:eastAsia="標楷體"/>
        </w:rPr>
        <w:t>70</w:t>
      </w:r>
      <w:r w:rsidRPr="000C337C">
        <w:rPr>
          <w:rFonts w:eastAsia="標楷體" w:hint="eastAsia"/>
        </w:rPr>
        <w:t>分以上、功過相抵後，無警告（含）以上懲處記錄。</w:t>
      </w:r>
    </w:p>
    <w:p w:rsidR="00D90DE4" w:rsidRPr="000C337C" w:rsidRDefault="00BA2147" w:rsidP="00D279EA">
      <w:pPr>
        <w:numPr>
          <w:ilvl w:val="0"/>
          <w:numId w:val="2"/>
        </w:numPr>
        <w:tabs>
          <w:tab w:val="left" w:pos="1560"/>
        </w:tabs>
        <w:spacing w:line="360" w:lineRule="exact"/>
        <w:ind w:leftChars="590" w:left="1668" w:hangingChars="105" w:hanging="252"/>
        <w:jc w:val="both"/>
        <w:rPr>
          <w:rFonts w:eastAsia="標楷體"/>
        </w:rPr>
      </w:pPr>
      <w:r w:rsidRPr="000C337C">
        <w:rPr>
          <w:rFonts w:eastAsia="標楷體" w:hint="eastAsia"/>
        </w:rPr>
        <w:t>第一志願錄取本校者</w:t>
      </w:r>
      <w:r w:rsidR="00C562D8" w:rsidRPr="000C337C">
        <w:rPr>
          <w:rFonts w:eastAsia="標楷體" w:hint="eastAsia"/>
        </w:rPr>
        <w:t>，優先推薦領取</w:t>
      </w:r>
      <w:r w:rsidR="00C562D8" w:rsidRPr="000C337C">
        <w:rPr>
          <w:rFonts w:ascii="標楷體" w:eastAsia="標楷體" w:hAnsi="標楷體" w:hint="eastAsia"/>
        </w:rPr>
        <w:t>「</w:t>
      </w:r>
      <w:r w:rsidR="00C562D8" w:rsidRPr="000C337C">
        <w:rPr>
          <w:rFonts w:ascii="標楷體" w:eastAsia="標楷體" w:hAnsi="標楷體" w:cs="Arial"/>
        </w:rPr>
        <w:t>國教署均衡教育發展獎勵國中畢業生升學當地高中職獎學金</w:t>
      </w:r>
      <w:r w:rsidR="00C562D8" w:rsidRPr="000C337C">
        <w:rPr>
          <w:rFonts w:ascii="標楷體" w:eastAsia="標楷體" w:hAnsi="標楷體" w:hint="eastAsia"/>
        </w:rPr>
        <w:t>」，</w:t>
      </w:r>
      <w:r w:rsidR="00C562D8" w:rsidRPr="000C337C">
        <w:rPr>
          <w:rFonts w:eastAsia="標楷體" w:hint="eastAsia"/>
        </w:rPr>
        <w:t>獎學金</w:t>
      </w:r>
      <w:r w:rsidR="00456A52" w:rsidRPr="000C337C">
        <w:rPr>
          <w:rFonts w:eastAsia="標楷體" w:hint="eastAsia"/>
        </w:rPr>
        <w:t>60000</w:t>
      </w:r>
      <w:r w:rsidR="00C562D8" w:rsidRPr="000C337C">
        <w:rPr>
          <w:rFonts w:eastAsia="標楷體" w:hint="eastAsia"/>
        </w:rPr>
        <w:t>元，分</w:t>
      </w:r>
      <w:r w:rsidR="00C562D8" w:rsidRPr="000C337C">
        <w:rPr>
          <w:rFonts w:eastAsia="標楷體" w:hint="eastAsia"/>
        </w:rPr>
        <w:t>6</w:t>
      </w:r>
      <w:r w:rsidR="00C562D8" w:rsidRPr="000C337C">
        <w:rPr>
          <w:rFonts w:eastAsia="標楷體" w:hint="eastAsia"/>
        </w:rPr>
        <w:t>學期發放，但每學期學業總平均在全年級前</w:t>
      </w:r>
      <w:r w:rsidR="00C562D8" w:rsidRPr="000C337C">
        <w:rPr>
          <w:rFonts w:eastAsia="標楷體" w:hint="eastAsia"/>
        </w:rPr>
        <w:t>3</w:t>
      </w:r>
      <w:r w:rsidR="004D15A6" w:rsidRPr="000C337C">
        <w:rPr>
          <w:rFonts w:eastAsia="標楷體" w:hint="eastAsia"/>
        </w:rPr>
        <w:t>0</w:t>
      </w:r>
      <w:r w:rsidR="00C562D8" w:rsidRPr="000C337C">
        <w:rPr>
          <w:rFonts w:eastAsia="標楷體" w:hint="eastAsia"/>
        </w:rPr>
        <w:t>%</w:t>
      </w:r>
      <w:r w:rsidR="00456A52" w:rsidRPr="000C337C">
        <w:rPr>
          <w:rFonts w:eastAsia="標楷體" w:hint="eastAsia"/>
        </w:rPr>
        <w:t>且體育成績</w:t>
      </w:r>
      <w:r w:rsidR="00456A52" w:rsidRPr="000C337C">
        <w:rPr>
          <w:rFonts w:eastAsia="標楷體" w:hint="eastAsia"/>
        </w:rPr>
        <w:t>70</w:t>
      </w:r>
      <w:r w:rsidR="00456A52" w:rsidRPr="000C337C">
        <w:rPr>
          <w:rFonts w:eastAsia="標楷體" w:hint="eastAsia"/>
        </w:rPr>
        <w:t>分</w:t>
      </w:r>
      <w:r w:rsidR="00C562D8" w:rsidRPr="000C337C">
        <w:rPr>
          <w:rFonts w:eastAsia="標楷體" w:hint="eastAsia"/>
        </w:rPr>
        <w:t>以上、功過相抵後，無警告（含）以上懲處記錄</w:t>
      </w:r>
      <w:r w:rsidR="00C562D8" w:rsidRPr="000C337C">
        <w:rPr>
          <w:rFonts w:eastAsia="標楷體" w:hint="eastAsia"/>
        </w:rPr>
        <w:t>(</w:t>
      </w:r>
      <w:r w:rsidR="00D16D8C" w:rsidRPr="000C337C">
        <w:rPr>
          <w:rFonts w:eastAsia="標楷體" w:hint="eastAsia"/>
        </w:rPr>
        <w:t>名額視教育部核定名額辦理。</w:t>
      </w:r>
    </w:p>
    <w:p w:rsidR="00142F2E" w:rsidRPr="000C337C" w:rsidRDefault="000F227C" w:rsidP="00C43F5A">
      <w:pPr>
        <w:numPr>
          <w:ilvl w:val="0"/>
          <w:numId w:val="2"/>
        </w:numPr>
        <w:tabs>
          <w:tab w:val="left" w:pos="993"/>
          <w:tab w:val="left" w:pos="1560"/>
        </w:tabs>
        <w:spacing w:line="360" w:lineRule="exact"/>
        <w:ind w:leftChars="590" w:left="1668" w:hangingChars="105" w:hanging="252"/>
        <w:jc w:val="both"/>
        <w:rPr>
          <w:rFonts w:eastAsia="標楷體"/>
        </w:rPr>
      </w:pPr>
      <w:r w:rsidRPr="000C337C">
        <w:rPr>
          <w:rFonts w:eastAsia="標楷體" w:hint="eastAsia"/>
        </w:rPr>
        <w:t>扣</w:t>
      </w:r>
      <w:r w:rsidR="00C562D8" w:rsidRPr="000C337C">
        <w:rPr>
          <w:rFonts w:eastAsia="標楷體" w:hint="eastAsia"/>
        </w:rPr>
        <w:t>除領取本條前</w:t>
      </w:r>
      <w:r w:rsidR="000D4D4B" w:rsidRPr="000C337C">
        <w:rPr>
          <w:rFonts w:eastAsia="標楷體" w:hint="eastAsia"/>
        </w:rPr>
        <w:t>五</w:t>
      </w:r>
      <w:r w:rsidR="00C562D8" w:rsidRPr="000C337C">
        <w:rPr>
          <w:rFonts w:eastAsia="標楷體" w:hint="eastAsia"/>
        </w:rPr>
        <w:t>項獎學金新生外，</w:t>
      </w:r>
      <w:r w:rsidR="00B0506F" w:rsidRPr="000C337C">
        <w:rPr>
          <w:rFonts w:eastAsia="標楷體" w:hint="eastAsia"/>
        </w:rPr>
        <w:t>高一</w:t>
      </w:r>
      <w:r w:rsidR="00C562D8" w:rsidRPr="000C337C">
        <w:rPr>
          <w:rFonts w:eastAsia="標楷體" w:hint="eastAsia"/>
        </w:rPr>
        <w:t>第一次段考平均分數排名前</w:t>
      </w:r>
      <w:r w:rsidR="00C562D8" w:rsidRPr="000C337C">
        <w:rPr>
          <w:rFonts w:eastAsia="標楷體" w:hint="eastAsia"/>
        </w:rPr>
        <w:t>30</w:t>
      </w:r>
      <w:r w:rsidR="00C562D8" w:rsidRPr="000C337C">
        <w:rPr>
          <w:rFonts w:eastAsia="標楷體" w:hint="eastAsia"/>
        </w:rPr>
        <w:t>名同學，領取獎學金</w:t>
      </w:r>
      <w:r w:rsidR="00C562D8" w:rsidRPr="000C337C">
        <w:rPr>
          <w:rFonts w:eastAsia="標楷體" w:hint="eastAsia"/>
        </w:rPr>
        <w:t>4000</w:t>
      </w:r>
      <w:r w:rsidR="00C562D8" w:rsidRPr="000C337C">
        <w:rPr>
          <w:rFonts w:eastAsia="標楷體" w:hint="eastAsia"/>
        </w:rPr>
        <w:t>元，擇優共取</w:t>
      </w:r>
      <w:r w:rsidR="00C562D8" w:rsidRPr="000C337C">
        <w:rPr>
          <w:rFonts w:eastAsia="標楷體" w:hint="eastAsia"/>
        </w:rPr>
        <w:t>10</w:t>
      </w:r>
      <w:r w:rsidR="00C562D8" w:rsidRPr="000C337C">
        <w:rPr>
          <w:rFonts w:eastAsia="標楷體" w:hint="eastAsia"/>
        </w:rPr>
        <w:t>名。</w:t>
      </w:r>
    </w:p>
    <w:p w:rsidR="00E3092F" w:rsidRPr="000C337C" w:rsidRDefault="00E3092F" w:rsidP="00C43F5A">
      <w:pPr>
        <w:numPr>
          <w:ilvl w:val="0"/>
          <w:numId w:val="2"/>
        </w:numPr>
        <w:tabs>
          <w:tab w:val="left" w:pos="993"/>
          <w:tab w:val="left" w:pos="1560"/>
        </w:tabs>
        <w:spacing w:line="360" w:lineRule="exact"/>
        <w:ind w:leftChars="590" w:left="1668" w:hangingChars="105" w:hanging="252"/>
        <w:jc w:val="both"/>
        <w:rPr>
          <w:rFonts w:eastAsia="標楷體"/>
        </w:rPr>
      </w:pPr>
      <w:r w:rsidRPr="000C337C">
        <w:rPr>
          <w:rFonts w:eastAsia="標楷體" w:hint="eastAsia"/>
        </w:rPr>
        <w:t>以上</w:t>
      </w:r>
      <w:r w:rsidRPr="000C337C">
        <w:rPr>
          <w:rFonts w:eastAsia="標楷體" w:hint="eastAsia"/>
        </w:rPr>
        <w:t>1~6</w:t>
      </w:r>
      <w:r w:rsidRPr="000C337C">
        <w:rPr>
          <w:rFonts w:eastAsia="標楷體" w:hint="eastAsia"/>
        </w:rPr>
        <w:t>點，名額視當年度經費核定，若符合人數超過核定人數，以第一次段考擇優推薦。</w:t>
      </w:r>
      <w:r w:rsidRPr="000C337C">
        <w:rPr>
          <w:rFonts w:eastAsia="標楷體" w:hint="eastAsia"/>
        </w:rPr>
        <w:t>)</w:t>
      </w:r>
    </w:p>
    <w:p w:rsidR="00C562D8" w:rsidRPr="005E4B1F" w:rsidRDefault="00C562D8" w:rsidP="00D279EA">
      <w:pPr>
        <w:numPr>
          <w:ilvl w:val="0"/>
          <w:numId w:val="17"/>
        </w:numPr>
        <w:spacing w:line="360" w:lineRule="exact"/>
        <w:ind w:hanging="623"/>
        <w:jc w:val="both"/>
        <w:rPr>
          <w:rFonts w:eastAsia="標楷體"/>
        </w:rPr>
      </w:pPr>
      <w:r w:rsidRPr="005E4B1F">
        <w:rPr>
          <w:rFonts w:eastAsia="標楷體" w:hint="eastAsia"/>
        </w:rPr>
        <w:t>音樂班、美術班優秀新生入學獎學金：</w:t>
      </w:r>
    </w:p>
    <w:p w:rsidR="00012963" w:rsidRPr="005E4B1F" w:rsidRDefault="00012963" w:rsidP="00E3092F">
      <w:pPr>
        <w:spacing w:line="360" w:lineRule="exact"/>
        <w:ind w:left="1668"/>
        <w:jc w:val="both"/>
        <w:rPr>
          <w:rFonts w:eastAsia="標楷體"/>
        </w:rPr>
      </w:pPr>
      <w:r w:rsidRPr="005E4B1F">
        <w:rPr>
          <w:rFonts w:eastAsia="標楷體" w:hint="eastAsia"/>
        </w:rPr>
        <w:t>10</w:t>
      </w:r>
      <w:r w:rsidR="00D532F0">
        <w:rPr>
          <w:rFonts w:eastAsia="標楷體" w:hint="eastAsia"/>
        </w:rPr>
        <w:t>9</w:t>
      </w:r>
      <w:r w:rsidRPr="005E4B1F">
        <w:rPr>
          <w:rFonts w:eastAsia="標楷體" w:hint="eastAsia"/>
        </w:rPr>
        <w:t>學年度音樂班、美術班高一新生</w:t>
      </w:r>
      <w:r w:rsidRPr="005E4B1F">
        <w:rPr>
          <w:rFonts w:eastAsia="標楷體" w:hint="eastAsia"/>
        </w:rPr>
        <w:t>:</w:t>
      </w:r>
    </w:p>
    <w:p w:rsidR="00012963" w:rsidRPr="005E4B1F" w:rsidRDefault="00012963" w:rsidP="00012963">
      <w:pPr>
        <w:numPr>
          <w:ilvl w:val="0"/>
          <w:numId w:val="1"/>
        </w:numPr>
        <w:spacing w:line="360" w:lineRule="exact"/>
        <w:ind w:left="1701" w:hanging="283"/>
        <w:jc w:val="both"/>
        <w:rPr>
          <w:rFonts w:eastAsia="標楷體"/>
        </w:rPr>
      </w:pPr>
      <w:r w:rsidRPr="005E4B1F">
        <w:rPr>
          <w:rFonts w:eastAsia="標楷體" w:hint="eastAsia"/>
        </w:rPr>
        <w:t>音樂班採用｢甄選入學分發」甄選管道入學術科成績之總分合計</w:t>
      </w:r>
      <w:r w:rsidR="008769B5" w:rsidRPr="005E4B1F">
        <w:rPr>
          <w:rFonts w:eastAsia="標楷體" w:hint="eastAsia"/>
        </w:rPr>
        <w:t>第一</w:t>
      </w:r>
      <w:r w:rsidRPr="005E4B1F">
        <w:rPr>
          <w:rFonts w:eastAsia="標楷體" w:hint="eastAsia"/>
        </w:rPr>
        <w:t>名者，入學時頒發獎學金共</w:t>
      </w:r>
      <w:r w:rsidR="008769B5" w:rsidRPr="005E4B1F">
        <w:rPr>
          <w:rFonts w:eastAsia="標楷體" w:hint="eastAsia"/>
        </w:rPr>
        <w:t>2</w:t>
      </w:r>
      <w:r w:rsidRPr="005E4B1F">
        <w:rPr>
          <w:rFonts w:eastAsia="標楷體" w:hint="eastAsia"/>
        </w:rPr>
        <w:t>0000</w:t>
      </w:r>
      <w:r w:rsidRPr="005E4B1F">
        <w:rPr>
          <w:rFonts w:eastAsia="標楷體" w:hint="eastAsia"/>
        </w:rPr>
        <w:t>元</w:t>
      </w:r>
      <w:r w:rsidR="008769B5" w:rsidRPr="005E4B1F">
        <w:rPr>
          <w:rFonts w:eastAsia="標楷體" w:hint="eastAsia"/>
        </w:rPr>
        <w:t>，第二名頒發</w:t>
      </w:r>
      <w:r w:rsidR="008769B5" w:rsidRPr="005E4B1F">
        <w:rPr>
          <w:rFonts w:eastAsia="標楷體" w:hint="eastAsia"/>
        </w:rPr>
        <w:t>10000</w:t>
      </w:r>
      <w:r w:rsidR="008769B5" w:rsidRPr="005E4B1F">
        <w:rPr>
          <w:rFonts w:eastAsia="標楷體" w:hint="eastAsia"/>
        </w:rPr>
        <w:t>元</w:t>
      </w:r>
      <w:r w:rsidRPr="005E4B1F">
        <w:rPr>
          <w:rFonts w:eastAsia="標楷體" w:hint="eastAsia"/>
        </w:rPr>
        <w:t>。</w:t>
      </w:r>
    </w:p>
    <w:p w:rsidR="008769B5" w:rsidRPr="005E4B1F" w:rsidRDefault="00012963" w:rsidP="008769B5">
      <w:pPr>
        <w:numPr>
          <w:ilvl w:val="0"/>
          <w:numId w:val="1"/>
        </w:numPr>
        <w:spacing w:line="360" w:lineRule="exact"/>
        <w:ind w:left="1701" w:hanging="283"/>
        <w:jc w:val="both"/>
        <w:rPr>
          <w:rFonts w:eastAsia="標楷體"/>
        </w:rPr>
      </w:pPr>
      <w:r w:rsidRPr="005E4B1F">
        <w:rPr>
          <w:rFonts w:eastAsia="標楷體" w:hint="eastAsia"/>
        </w:rPr>
        <w:t>美術班採用｢甄選入學聯合分發」甄選管道入學術科成績之總分合計</w:t>
      </w:r>
      <w:r w:rsidR="008769B5" w:rsidRPr="005E4B1F">
        <w:rPr>
          <w:rFonts w:eastAsia="標楷體" w:hint="eastAsia"/>
        </w:rPr>
        <w:t>第一名者，入學時頒發獎學金共</w:t>
      </w:r>
      <w:r w:rsidR="008769B5" w:rsidRPr="005E4B1F">
        <w:rPr>
          <w:rFonts w:eastAsia="標楷體" w:hint="eastAsia"/>
        </w:rPr>
        <w:t>20000</w:t>
      </w:r>
      <w:r w:rsidR="008769B5" w:rsidRPr="005E4B1F">
        <w:rPr>
          <w:rFonts w:eastAsia="標楷體" w:hint="eastAsia"/>
        </w:rPr>
        <w:t>元，第二名頒發</w:t>
      </w:r>
      <w:r w:rsidR="008769B5" w:rsidRPr="005E4B1F">
        <w:rPr>
          <w:rFonts w:eastAsia="標楷體" w:hint="eastAsia"/>
        </w:rPr>
        <w:t>10000</w:t>
      </w:r>
      <w:r w:rsidR="008769B5" w:rsidRPr="005E4B1F">
        <w:rPr>
          <w:rFonts w:eastAsia="標楷體" w:hint="eastAsia"/>
        </w:rPr>
        <w:t>元。</w:t>
      </w:r>
    </w:p>
    <w:p w:rsidR="00D90DE4" w:rsidRPr="00012963" w:rsidRDefault="00C562D8" w:rsidP="00012963">
      <w:pPr>
        <w:numPr>
          <w:ilvl w:val="0"/>
          <w:numId w:val="17"/>
        </w:numPr>
        <w:spacing w:line="360" w:lineRule="exact"/>
        <w:ind w:hanging="623"/>
        <w:jc w:val="both"/>
        <w:rPr>
          <w:rFonts w:eastAsia="標楷體"/>
        </w:rPr>
      </w:pPr>
      <w:r w:rsidRPr="00012963">
        <w:rPr>
          <w:rFonts w:eastAsia="標楷體" w:hint="eastAsia"/>
        </w:rPr>
        <w:t>運動成績優秀新生入學獎學金：</w:t>
      </w:r>
    </w:p>
    <w:p w:rsidR="005E0E09" w:rsidRPr="009B4D82" w:rsidRDefault="00907B1D" w:rsidP="005E0E09">
      <w:pPr>
        <w:numPr>
          <w:ilvl w:val="0"/>
          <w:numId w:val="3"/>
        </w:numPr>
        <w:tabs>
          <w:tab w:val="left" w:pos="1701"/>
        </w:tabs>
        <w:spacing w:line="360" w:lineRule="exact"/>
        <w:ind w:leftChars="590" w:left="1697" w:hangingChars="117" w:hanging="281"/>
        <w:jc w:val="both"/>
        <w:rPr>
          <w:rFonts w:eastAsia="標楷體"/>
          <w:color w:val="000000" w:themeColor="text1"/>
          <w:bdr w:val="single" w:sz="4" w:space="0" w:color="auto"/>
        </w:rPr>
      </w:pPr>
      <w:r>
        <w:rPr>
          <w:rFonts w:eastAsia="標楷體" w:hint="eastAsia"/>
        </w:rPr>
        <w:t>10</w:t>
      </w:r>
      <w:r w:rsidR="00AE766A">
        <w:rPr>
          <w:rFonts w:eastAsia="標楷體" w:hint="eastAsia"/>
        </w:rPr>
        <w:t>8</w:t>
      </w:r>
      <w:r>
        <w:rPr>
          <w:rFonts w:eastAsia="標楷體" w:hint="eastAsia"/>
        </w:rPr>
        <w:t>學年度</w:t>
      </w:r>
      <w:r w:rsidR="00C562D8" w:rsidRPr="003F32B7">
        <w:rPr>
          <w:rFonts w:eastAsia="標楷體" w:hint="eastAsia"/>
        </w:rPr>
        <w:t>高一新生，於國三取得全國中等學校運動會單項或甄審甄試績優入學指定項目前三名，</w:t>
      </w:r>
      <w:r w:rsidR="005E0E09" w:rsidRPr="009B4D82">
        <w:rPr>
          <w:rFonts w:eastAsia="標楷體" w:hint="eastAsia"/>
          <w:color w:val="000000" w:themeColor="text1"/>
        </w:rPr>
        <w:t>第一名頒發</w:t>
      </w:r>
      <w:r w:rsidR="005E0E09" w:rsidRPr="009B4D82">
        <w:rPr>
          <w:rFonts w:eastAsia="標楷體" w:hint="eastAsia"/>
          <w:color w:val="000000" w:themeColor="text1"/>
        </w:rPr>
        <w:t>15000</w:t>
      </w:r>
      <w:r w:rsidR="005E0E09" w:rsidRPr="009B4D82">
        <w:rPr>
          <w:rFonts w:eastAsia="標楷體" w:hint="eastAsia"/>
          <w:color w:val="000000" w:themeColor="text1"/>
        </w:rPr>
        <w:t>元、第二名頒發</w:t>
      </w:r>
      <w:r w:rsidR="005E0E09" w:rsidRPr="009B4D82">
        <w:rPr>
          <w:rFonts w:eastAsia="標楷體" w:hint="eastAsia"/>
          <w:color w:val="000000" w:themeColor="text1"/>
        </w:rPr>
        <w:t>10000</w:t>
      </w:r>
      <w:r w:rsidR="005E0E09" w:rsidRPr="009B4D82">
        <w:rPr>
          <w:rFonts w:eastAsia="標楷體" w:hint="eastAsia"/>
          <w:color w:val="000000" w:themeColor="text1"/>
        </w:rPr>
        <w:t>元、第三名頒發</w:t>
      </w:r>
      <w:r w:rsidR="005E0E09" w:rsidRPr="009B4D82">
        <w:rPr>
          <w:rFonts w:eastAsia="標楷體" w:hint="eastAsia"/>
          <w:color w:val="000000" w:themeColor="text1"/>
        </w:rPr>
        <w:t>5000</w:t>
      </w:r>
      <w:r w:rsidR="005E0E09" w:rsidRPr="009B4D82">
        <w:rPr>
          <w:rFonts w:eastAsia="標楷體" w:hint="eastAsia"/>
          <w:color w:val="000000" w:themeColor="text1"/>
        </w:rPr>
        <w:t>元。</w:t>
      </w:r>
    </w:p>
    <w:p w:rsidR="003F32B7" w:rsidRPr="003F32B7" w:rsidRDefault="00C562D8" w:rsidP="00D279EA">
      <w:pPr>
        <w:numPr>
          <w:ilvl w:val="0"/>
          <w:numId w:val="3"/>
        </w:numPr>
        <w:tabs>
          <w:tab w:val="left" w:pos="1701"/>
        </w:tabs>
        <w:spacing w:line="360" w:lineRule="exact"/>
        <w:ind w:leftChars="590" w:left="1697" w:hangingChars="117" w:hanging="281"/>
        <w:jc w:val="both"/>
        <w:rPr>
          <w:rFonts w:eastAsia="標楷體"/>
          <w:bdr w:val="single" w:sz="4" w:space="0" w:color="auto"/>
        </w:rPr>
      </w:pPr>
      <w:r w:rsidRPr="003F32B7">
        <w:rPr>
          <w:rFonts w:eastAsia="標楷體" w:hint="eastAsia"/>
        </w:rPr>
        <w:t>該生入學後，在學期間取得全中運單項前三名</w:t>
      </w:r>
      <w:r w:rsidR="00456A52" w:rsidRPr="003F32B7">
        <w:rPr>
          <w:rFonts w:eastAsia="標楷體" w:hint="eastAsia"/>
        </w:rPr>
        <w:t>者，第一名頒發</w:t>
      </w:r>
      <w:r w:rsidR="00456A52" w:rsidRPr="003F32B7">
        <w:rPr>
          <w:rFonts w:eastAsia="標楷體" w:hint="eastAsia"/>
        </w:rPr>
        <w:t>15000</w:t>
      </w:r>
      <w:r w:rsidR="00456A52" w:rsidRPr="003F32B7">
        <w:rPr>
          <w:rFonts w:eastAsia="標楷體" w:hint="eastAsia"/>
        </w:rPr>
        <w:t>元、第二名頒發</w:t>
      </w:r>
      <w:r w:rsidR="00456A52" w:rsidRPr="003F32B7">
        <w:rPr>
          <w:rFonts w:eastAsia="標楷體" w:hint="eastAsia"/>
        </w:rPr>
        <w:t>10000</w:t>
      </w:r>
      <w:r w:rsidR="00456A52" w:rsidRPr="003F32B7">
        <w:rPr>
          <w:rFonts w:eastAsia="標楷體" w:hint="eastAsia"/>
        </w:rPr>
        <w:t>元、第三名頒發</w:t>
      </w:r>
      <w:r w:rsidR="00456A52" w:rsidRPr="003F32B7">
        <w:rPr>
          <w:rFonts w:eastAsia="標楷體" w:hint="eastAsia"/>
        </w:rPr>
        <w:t>5000</w:t>
      </w:r>
      <w:r w:rsidR="00456A52" w:rsidRPr="003F32B7">
        <w:rPr>
          <w:rFonts w:eastAsia="標楷體" w:hint="eastAsia"/>
        </w:rPr>
        <w:t>元</w:t>
      </w:r>
      <w:r w:rsidRPr="003F32B7">
        <w:rPr>
          <w:rFonts w:eastAsia="標楷體" w:hint="eastAsia"/>
        </w:rPr>
        <w:t>。</w:t>
      </w:r>
    </w:p>
    <w:p w:rsidR="00C43F5A" w:rsidRPr="00C43F5A" w:rsidRDefault="00C43F5A" w:rsidP="00C43F5A">
      <w:pPr>
        <w:pStyle w:val="ab"/>
        <w:spacing w:line="360" w:lineRule="exact"/>
        <w:ind w:leftChars="0" w:left="709"/>
        <w:jc w:val="both"/>
        <w:rPr>
          <w:rFonts w:eastAsia="標楷體"/>
        </w:rPr>
      </w:pPr>
      <w:r w:rsidRPr="00C43F5A">
        <w:rPr>
          <w:rFonts w:eastAsia="標楷體" w:hint="eastAsia"/>
        </w:rPr>
        <w:t>註</w:t>
      </w:r>
      <w:r w:rsidR="008769B5">
        <w:rPr>
          <w:rFonts w:eastAsia="標楷體" w:hint="eastAsia"/>
        </w:rPr>
        <w:t>1</w:t>
      </w:r>
      <w:r w:rsidRPr="00C43F5A">
        <w:rPr>
          <w:rFonts w:eastAsia="標楷體" w:hint="eastAsia"/>
        </w:rPr>
        <w:t>:</w:t>
      </w:r>
      <w:r w:rsidRPr="00C43F5A">
        <w:rPr>
          <w:rFonts w:eastAsia="標楷體" w:hint="eastAsia"/>
        </w:rPr>
        <w:t>得獎同學以最優一項發放獎學金，不重複發放。</w:t>
      </w:r>
    </w:p>
    <w:p w:rsidR="00C562D8" w:rsidRDefault="00C43F5A" w:rsidP="00E3092F">
      <w:pPr>
        <w:pStyle w:val="ab"/>
        <w:spacing w:line="360" w:lineRule="exact"/>
        <w:ind w:leftChars="0" w:left="709"/>
        <w:jc w:val="both"/>
        <w:rPr>
          <w:rFonts w:eastAsia="標楷體"/>
        </w:rPr>
      </w:pPr>
      <w:r w:rsidRPr="00C43F5A">
        <w:rPr>
          <w:rFonts w:eastAsia="標楷體" w:hint="eastAsia"/>
        </w:rPr>
        <w:lastRenderedPageBreak/>
        <w:t>註</w:t>
      </w:r>
      <w:r w:rsidR="008769B5">
        <w:rPr>
          <w:rFonts w:eastAsia="標楷體" w:hint="eastAsia"/>
        </w:rPr>
        <w:t>2</w:t>
      </w:r>
      <w:r w:rsidRPr="00C43F5A">
        <w:rPr>
          <w:rFonts w:eastAsia="標楷體" w:hint="eastAsia"/>
        </w:rPr>
        <w:t>:</w:t>
      </w:r>
      <w:r w:rsidRPr="00C43F5A">
        <w:rPr>
          <w:rFonts w:eastAsia="標楷體" w:hint="eastAsia"/>
        </w:rPr>
        <w:t>獎學金</w:t>
      </w:r>
      <w:r>
        <w:rPr>
          <w:rFonts w:eastAsia="標楷體" w:hint="eastAsia"/>
        </w:rPr>
        <w:t>得</w:t>
      </w:r>
      <w:r w:rsidR="008769B5">
        <w:rPr>
          <w:rFonts w:eastAsia="標楷體" w:hint="eastAsia"/>
        </w:rPr>
        <w:t>分</w:t>
      </w:r>
      <w:r w:rsidRPr="00C43F5A">
        <w:rPr>
          <w:rFonts w:eastAsia="標楷體" w:hint="eastAsia"/>
        </w:rPr>
        <w:t>學期發放，第二學期起，須滿足申請資格始得申請。</w:t>
      </w:r>
    </w:p>
    <w:p w:rsidR="00E427F3" w:rsidRPr="000C337C" w:rsidRDefault="00E427F3" w:rsidP="00E427F3">
      <w:pPr>
        <w:pStyle w:val="ab"/>
        <w:spacing w:line="360" w:lineRule="exact"/>
        <w:ind w:leftChars="0" w:left="709"/>
        <w:jc w:val="both"/>
        <w:rPr>
          <w:rFonts w:eastAsia="標楷體"/>
        </w:rPr>
      </w:pPr>
      <w:r w:rsidRPr="000C337C">
        <w:rPr>
          <w:rFonts w:eastAsia="標楷體" w:hint="eastAsia"/>
        </w:rPr>
        <w:t>註</w:t>
      </w:r>
      <w:r w:rsidR="008769B5">
        <w:rPr>
          <w:rFonts w:eastAsia="標楷體" w:hint="eastAsia"/>
        </w:rPr>
        <w:t>3</w:t>
      </w:r>
      <w:r w:rsidRPr="000C337C">
        <w:rPr>
          <w:rFonts w:eastAsia="標楷體" w:hint="eastAsia"/>
        </w:rPr>
        <w:t>:</w:t>
      </w:r>
      <w:r w:rsidRPr="000C337C">
        <w:rPr>
          <w:rFonts w:eastAsia="標楷體" w:hint="eastAsia"/>
        </w:rPr>
        <w:t>如獲頒其他入學獎學金，則擇優領取。</w:t>
      </w:r>
    </w:p>
    <w:p w:rsidR="00E427F3" w:rsidRPr="00E427F3" w:rsidRDefault="00E427F3" w:rsidP="00E3092F">
      <w:pPr>
        <w:pStyle w:val="ab"/>
        <w:spacing w:line="360" w:lineRule="exact"/>
        <w:ind w:leftChars="0" w:left="709"/>
        <w:jc w:val="both"/>
        <w:rPr>
          <w:rFonts w:eastAsia="標楷體"/>
        </w:rPr>
      </w:pPr>
    </w:p>
    <w:p w:rsidR="00C562D8" w:rsidRPr="002840CD" w:rsidRDefault="00C562D8" w:rsidP="00D279EA">
      <w:pPr>
        <w:numPr>
          <w:ilvl w:val="0"/>
          <w:numId w:val="16"/>
        </w:numPr>
        <w:tabs>
          <w:tab w:val="left" w:pos="1134"/>
        </w:tabs>
        <w:spacing w:line="360" w:lineRule="exact"/>
        <w:jc w:val="both"/>
        <w:rPr>
          <w:rFonts w:eastAsia="標楷體"/>
        </w:rPr>
      </w:pPr>
      <w:r w:rsidRPr="002840CD">
        <w:rPr>
          <w:rFonts w:eastAsia="標楷體" w:hint="eastAsia"/>
        </w:rPr>
        <w:t>學習成績優良獎學金</w:t>
      </w:r>
    </w:p>
    <w:p w:rsidR="00C562D8" w:rsidRPr="002840CD" w:rsidRDefault="00C562D8" w:rsidP="00D279EA">
      <w:pPr>
        <w:numPr>
          <w:ilvl w:val="0"/>
          <w:numId w:val="18"/>
        </w:numPr>
        <w:spacing w:line="360" w:lineRule="exact"/>
        <w:ind w:hanging="491"/>
        <w:jc w:val="both"/>
        <w:rPr>
          <w:rFonts w:eastAsia="標楷體"/>
        </w:rPr>
      </w:pPr>
      <w:r w:rsidRPr="002840CD">
        <w:rPr>
          <w:rFonts w:eastAsia="標楷體" w:hint="eastAsia"/>
        </w:rPr>
        <w:t>定期考試獎勵：</w:t>
      </w:r>
    </w:p>
    <w:p w:rsidR="003F32B7" w:rsidRDefault="00C562D8" w:rsidP="00D279EA">
      <w:pPr>
        <w:numPr>
          <w:ilvl w:val="0"/>
          <w:numId w:val="4"/>
        </w:numPr>
        <w:spacing w:line="360" w:lineRule="exact"/>
        <w:ind w:left="1701" w:hanging="283"/>
        <w:jc w:val="both"/>
        <w:rPr>
          <w:rFonts w:eastAsia="標楷體"/>
        </w:rPr>
      </w:pPr>
      <w:r w:rsidRPr="003F32B7">
        <w:rPr>
          <w:rFonts w:eastAsia="標楷體" w:hint="eastAsia"/>
        </w:rPr>
        <w:t>各班定期考試（期中考與競試）平均成績前三名者</w:t>
      </w:r>
      <w:r w:rsidR="003A36E1" w:rsidRPr="003F32B7">
        <w:rPr>
          <w:rFonts w:eastAsia="標楷體" w:hint="eastAsia"/>
        </w:rPr>
        <w:t>與全校各類組前十名者</w:t>
      </w:r>
      <w:r w:rsidRPr="003F32B7">
        <w:rPr>
          <w:rFonts w:eastAsia="標楷體" w:hint="eastAsia"/>
        </w:rPr>
        <w:t>，由試務組頒發獎狀。</w:t>
      </w:r>
    </w:p>
    <w:p w:rsidR="00C562D8" w:rsidRPr="003F32B7" w:rsidRDefault="00C562D8" w:rsidP="00D279EA">
      <w:pPr>
        <w:numPr>
          <w:ilvl w:val="0"/>
          <w:numId w:val="4"/>
        </w:numPr>
        <w:spacing w:line="360" w:lineRule="exact"/>
        <w:ind w:left="1701" w:hanging="283"/>
        <w:jc w:val="both"/>
        <w:rPr>
          <w:rFonts w:eastAsia="標楷體"/>
        </w:rPr>
      </w:pPr>
      <w:r w:rsidRPr="003F32B7">
        <w:rPr>
          <w:rFonts w:eastAsia="標楷體" w:hint="eastAsia"/>
        </w:rPr>
        <w:t>各班定期考試平均成績進步前三名者，由試務組頒發進步獎獎狀。</w:t>
      </w:r>
    </w:p>
    <w:p w:rsidR="003F32B7" w:rsidRDefault="00C562D8" w:rsidP="00D279EA">
      <w:pPr>
        <w:numPr>
          <w:ilvl w:val="0"/>
          <w:numId w:val="18"/>
        </w:numPr>
        <w:spacing w:line="360" w:lineRule="exact"/>
        <w:ind w:leftChars="295" w:left="1418" w:hanging="710"/>
        <w:jc w:val="both"/>
        <w:rPr>
          <w:rFonts w:eastAsia="標楷體"/>
        </w:rPr>
      </w:pPr>
      <w:r w:rsidRPr="003F32B7">
        <w:rPr>
          <w:rFonts w:eastAsia="標楷體" w:hint="eastAsia"/>
        </w:rPr>
        <w:t>高</w:t>
      </w:r>
      <w:smartTag w:uri="urn:schemas-microsoft-com:office:smarttags" w:element="chmetcnv">
        <w:smartTagPr>
          <w:attr w:name="TCSC" w:val="1"/>
          <w:attr w:name="NumberType" w:val="3"/>
          <w:attr w:name="Negative" w:val="False"/>
          <w:attr w:name="HasSpace" w:val="False"/>
          <w:attr w:name="SourceValue" w:val="3"/>
          <w:attr w:name="UnitName" w:val="升"/>
        </w:smartTagPr>
        <w:r w:rsidRPr="003F32B7">
          <w:rPr>
            <w:rFonts w:eastAsia="標楷體" w:hint="eastAsia"/>
          </w:rPr>
          <w:t>三升</w:t>
        </w:r>
      </w:smartTag>
      <w:r w:rsidRPr="003F32B7">
        <w:rPr>
          <w:rFonts w:eastAsia="標楷體" w:hint="eastAsia"/>
        </w:rPr>
        <w:t>學優良獎：高三學生透過大學甄選入學（繁星推薦、申請入學、單獨招生）與科技院校申請入學及身障生甄選入學</w:t>
      </w:r>
      <w:r w:rsidR="003A36E1" w:rsidRPr="003F32B7">
        <w:rPr>
          <w:rFonts w:eastAsia="標楷體" w:hint="eastAsia"/>
        </w:rPr>
        <w:t>......</w:t>
      </w:r>
      <w:r w:rsidRPr="003F32B7">
        <w:rPr>
          <w:rFonts w:eastAsia="標楷體" w:hint="eastAsia"/>
        </w:rPr>
        <w:t>等管道，畢業典禮前錄取大專院校者，由註冊組頒發獎狀。</w:t>
      </w:r>
    </w:p>
    <w:p w:rsidR="00C562D8" w:rsidRPr="003F32B7" w:rsidRDefault="00C562D8" w:rsidP="00D279EA">
      <w:pPr>
        <w:numPr>
          <w:ilvl w:val="0"/>
          <w:numId w:val="18"/>
        </w:numPr>
        <w:spacing w:line="360" w:lineRule="exact"/>
        <w:ind w:leftChars="295" w:left="1418" w:hanging="710"/>
        <w:jc w:val="both"/>
        <w:rPr>
          <w:rFonts w:eastAsia="標楷體"/>
        </w:rPr>
      </w:pPr>
      <w:r w:rsidRPr="003F32B7">
        <w:rPr>
          <w:rFonts w:eastAsia="標楷體" w:hint="eastAsia"/>
        </w:rPr>
        <w:t>高三模擬考試獎勵金：</w:t>
      </w:r>
    </w:p>
    <w:p w:rsidR="003F32B7" w:rsidRDefault="003A36E1" w:rsidP="00D279EA">
      <w:pPr>
        <w:numPr>
          <w:ilvl w:val="0"/>
          <w:numId w:val="5"/>
        </w:numPr>
        <w:spacing w:line="360" w:lineRule="exact"/>
        <w:ind w:leftChars="591" w:left="1699" w:hangingChars="117" w:hanging="281"/>
        <w:jc w:val="both"/>
        <w:rPr>
          <w:rFonts w:eastAsia="標楷體"/>
        </w:rPr>
      </w:pPr>
      <w:r w:rsidRPr="003F32B7">
        <w:rPr>
          <w:rFonts w:eastAsia="標楷體" w:hint="eastAsia"/>
        </w:rPr>
        <w:t>學測模擬考</w:t>
      </w:r>
      <w:r w:rsidR="00C562D8" w:rsidRPr="003F32B7">
        <w:rPr>
          <w:rFonts w:eastAsia="標楷體" w:hint="eastAsia"/>
        </w:rPr>
        <w:t>各班平均成績前三名者，由試務組頒發獎狀；全校成績前十名者，由註冊組頒發獎勵金</w:t>
      </w:r>
      <w:r w:rsidR="00C562D8" w:rsidRPr="003259EA">
        <w:rPr>
          <w:rFonts w:eastAsia="標楷體" w:hint="eastAsia"/>
        </w:rPr>
        <w:t>（由家長會</w:t>
      </w:r>
      <w:r w:rsidRPr="003259EA">
        <w:rPr>
          <w:rFonts w:eastAsia="標楷體" w:hint="eastAsia"/>
        </w:rPr>
        <w:t>依該年學度相關經費</w:t>
      </w:r>
      <w:r w:rsidR="00C562D8" w:rsidRPr="003259EA">
        <w:rPr>
          <w:rFonts w:eastAsia="標楷體" w:hint="eastAsia"/>
        </w:rPr>
        <w:t>提供）</w:t>
      </w:r>
      <w:r w:rsidR="00C562D8" w:rsidRPr="003F32B7">
        <w:rPr>
          <w:rFonts w:eastAsia="標楷體" w:hint="eastAsia"/>
        </w:rPr>
        <w:t>。</w:t>
      </w:r>
    </w:p>
    <w:p w:rsidR="003F32B7" w:rsidRDefault="003A36E1" w:rsidP="00D279EA">
      <w:pPr>
        <w:numPr>
          <w:ilvl w:val="0"/>
          <w:numId w:val="5"/>
        </w:numPr>
        <w:spacing w:line="360" w:lineRule="exact"/>
        <w:ind w:leftChars="591" w:left="1699" w:hangingChars="117" w:hanging="281"/>
        <w:jc w:val="both"/>
        <w:rPr>
          <w:rFonts w:eastAsia="標楷體"/>
        </w:rPr>
      </w:pPr>
      <w:r w:rsidRPr="003F32B7">
        <w:rPr>
          <w:rFonts w:eastAsia="標楷體" w:hint="eastAsia"/>
        </w:rPr>
        <w:t>學測模擬考</w:t>
      </w:r>
      <w:r w:rsidR="00C562D8" w:rsidRPr="003F32B7">
        <w:rPr>
          <w:rFonts w:eastAsia="標楷體" w:hint="eastAsia"/>
        </w:rPr>
        <w:t>單科滿（級）分者，由註冊組依科目頒發獎學金</w:t>
      </w:r>
      <w:r w:rsidR="00C562D8" w:rsidRPr="003F32B7">
        <w:rPr>
          <w:rFonts w:eastAsia="標楷體" w:hint="eastAsia"/>
        </w:rPr>
        <w:t>500</w:t>
      </w:r>
      <w:r w:rsidR="00C562D8" w:rsidRPr="003F32B7">
        <w:rPr>
          <w:rFonts w:eastAsia="標楷體" w:hint="eastAsia"/>
        </w:rPr>
        <w:t>元，</w:t>
      </w:r>
      <w:r w:rsidRPr="003F32B7">
        <w:rPr>
          <w:rFonts w:eastAsia="標楷體" w:hint="eastAsia"/>
        </w:rPr>
        <w:t>並</w:t>
      </w:r>
      <w:r w:rsidR="00456A52" w:rsidRPr="003F32B7">
        <w:rPr>
          <w:rFonts w:eastAsia="標楷體" w:hint="eastAsia"/>
        </w:rPr>
        <w:t>由試務組頒發獎狀</w:t>
      </w:r>
      <w:r w:rsidR="00BA272F" w:rsidRPr="009B4D82">
        <w:rPr>
          <w:rFonts w:eastAsia="標楷體" w:hint="eastAsia"/>
          <w:color w:val="000000" w:themeColor="text1"/>
        </w:rPr>
        <w:t>（由家長會依該年學度相關經費提供）</w:t>
      </w:r>
      <w:r w:rsidR="00C562D8" w:rsidRPr="003F32B7">
        <w:rPr>
          <w:rFonts w:eastAsia="標楷體" w:hint="eastAsia"/>
        </w:rPr>
        <w:t>。</w:t>
      </w:r>
    </w:p>
    <w:p w:rsidR="00C562D8" w:rsidRPr="003F32B7" w:rsidRDefault="003A36E1" w:rsidP="00D279EA">
      <w:pPr>
        <w:numPr>
          <w:ilvl w:val="0"/>
          <w:numId w:val="5"/>
        </w:numPr>
        <w:spacing w:line="360" w:lineRule="exact"/>
        <w:ind w:leftChars="591" w:left="1699" w:hangingChars="117" w:hanging="281"/>
        <w:jc w:val="both"/>
        <w:rPr>
          <w:rFonts w:eastAsia="標楷體"/>
        </w:rPr>
      </w:pPr>
      <w:r w:rsidRPr="003F32B7">
        <w:rPr>
          <w:rFonts w:eastAsia="標楷體" w:hint="eastAsia"/>
        </w:rPr>
        <w:t>學測</w:t>
      </w:r>
      <w:r w:rsidR="00C562D8" w:rsidRPr="003F32B7">
        <w:rPr>
          <w:rFonts w:eastAsia="標楷體" w:hint="eastAsia"/>
        </w:rPr>
        <w:t>模擬考成績進步者（</w:t>
      </w:r>
      <w:r w:rsidR="00456A52" w:rsidRPr="003F32B7">
        <w:rPr>
          <w:rFonts w:eastAsia="標楷體" w:hint="eastAsia"/>
        </w:rPr>
        <w:t>進步後成績需達</w:t>
      </w:r>
      <w:r w:rsidR="00C562D8" w:rsidRPr="003F32B7">
        <w:rPr>
          <w:rFonts w:eastAsia="標楷體" w:hint="eastAsia"/>
        </w:rPr>
        <w:t>35</w:t>
      </w:r>
      <w:r w:rsidR="00C562D8" w:rsidRPr="003F32B7">
        <w:rPr>
          <w:rFonts w:eastAsia="標楷體" w:hint="eastAsia"/>
        </w:rPr>
        <w:t>級分</w:t>
      </w:r>
      <w:r w:rsidR="00456A52" w:rsidRPr="003F32B7">
        <w:rPr>
          <w:rFonts w:eastAsia="標楷體" w:hint="eastAsia"/>
        </w:rPr>
        <w:t>(</w:t>
      </w:r>
      <w:r w:rsidR="00456A52" w:rsidRPr="003F32B7">
        <w:rPr>
          <w:rFonts w:eastAsia="標楷體" w:hint="eastAsia"/>
        </w:rPr>
        <w:t>含</w:t>
      </w:r>
      <w:r w:rsidR="00456A52" w:rsidRPr="003F32B7">
        <w:rPr>
          <w:rFonts w:eastAsia="標楷體" w:hint="eastAsia"/>
        </w:rPr>
        <w:t>)</w:t>
      </w:r>
      <w:r w:rsidR="00C562D8" w:rsidRPr="003F32B7">
        <w:rPr>
          <w:rFonts w:eastAsia="標楷體" w:hint="eastAsia"/>
        </w:rPr>
        <w:t>以上），取進步前</w:t>
      </w:r>
      <w:r w:rsidR="00C562D8" w:rsidRPr="003F32B7">
        <w:rPr>
          <w:rFonts w:eastAsia="標楷體" w:hint="eastAsia"/>
        </w:rPr>
        <w:t>25</w:t>
      </w:r>
      <w:r w:rsidR="00C562D8" w:rsidRPr="003F32B7">
        <w:rPr>
          <w:rFonts w:eastAsia="標楷體" w:hint="eastAsia"/>
        </w:rPr>
        <w:t>名者，由註冊組頒發獎狀、獎勵金（由家長會</w:t>
      </w:r>
      <w:r w:rsidRPr="003F32B7">
        <w:rPr>
          <w:rFonts w:eastAsia="標楷體" w:hint="eastAsia"/>
        </w:rPr>
        <w:t>依該年學度相關經費</w:t>
      </w:r>
      <w:r w:rsidR="00C562D8" w:rsidRPr="003F32B7">
        <w:rPr>
          <w:rFonts w:eastAsia="標楷體" w:hint="eastAsia"/>
        </w:rPr>
        <w:t>提供）。</w:t>
      </w:r>
    </w:p>
    <w:p w:rsidR="00C562D8" w:rsidRPr="002840CD" w:rsidRDefault="00C562D8" w:rsidP="00D279EA">
      <w:pPr>
        <w:numPr>
          <w:ilvl w:val="0"/>
          <w:numId w:val="18"/>
        </w:numPr>
        <w:spacing w:line="360" w:lineRule="exact"/>
        <w:ind w:hanging="491"/>
        <w:jc w:val="both"/>
        <w:rPr>
          <w:rFonts w:eastAsia="標楷體"/>
        </w:rPr>
      </w:pPr>
      <w:r w:rsidRPr="002840CD">
        <w:rPr>
          <w:rFonts w:eastAsia="標楷體" w:hint="eastAsia"/>
        </w:rPr>
        <w:t>升學績優獎勵金：獎勵本校應屆畢業生，以優異成績升學特設置本獎勵金</w:t>
      </w:r>
    </w:p>
    <w:p w:rsidR="003F32B7" w:rsidRDefault="00C562D8" w:rsidP="00D279EA">
      <w:pPr>
        <w:numPr>
          <w:ilvl w:val="0"/>
          <w:numId w:val="6"/>
        </w:numPr>
        <w:spacing w:line="360" w:lineRule="exact"/>
        <w:ind w:leftChars="590" w:left="1697" w:hangingChars="117" w:hanging="281"/>
        <w:jc w:val="both"/>
        <w:rPr>
          <w:rFonts w:eastAsia="標楷體"/>
        </w:rPr>
      </w:pPr>
      <w:r w:rsidRPr="003F32B7">
        <w:rPr>
          <w:rFonts w:eastAsia="標楷體" w:hint="eastAsia"/>
        </w:rPr>
        <w:t>普通班</w:t>
      </w:r>
      <w:r w:rsidRPr="003F32B7">
        <w:rPr>
          <w:rFonts w:eastAsia="標楷體" w:hint="eastAsia"/>
        </w:rPr>
        <w:t>:</w:t>
      </w:r>
      <w:r w:rsidR="00B3475E" w:rsidRPr="003F32B7">
        <w:rPr>
          <w:rFonts w:eastAsia="標楷體" w:hint="eastAsia"/>
        </w:rPr>
        <w:t>高三學生考取臺灣大學、清華大學、交通大學、成功大學、</w:t>
      </w:r>
      <w:r w:rsidRPr="003F32B7">
        <w:rPr>
          <w:rFonts w:eastAsia="標楷體" w:hint="eastAsia"/>
        </w:rPr>
        <w:t>政治大學</w:t>
      </w:r>
      <w:r w:rsidR="00B3475E" w:rsidRPr="003F32B7">
        <w:rPr>
          <w:rFonts w:eastAsia="標楷體" w:hint="eastAsia"/>
        </w:rPr>
        <w:t>、台灣科技大學、台北科技大學</w:t>
      </w:r>
      <w:r w:rsidRPr="003F32B7">
        <w:rPr>
          <w:rFonts w:eastAsia="標楷體" w:hint="eastAsia"/>
        </w:rPr>
        <w:t>，每名頒發獎勵金</w:t>
      </w:r>
      <w:r w:rsidRPr="003F32B7">
        <w:rPr>
          <w:rFonts w:eastAsia="標楷體" w:hint="eastAsia"/>
        </w:rPr>
        <w:t>5000</w:t>
      </w:r>
      <w:r w:rsidRPr="003F32B7">
        <w:rPr>
          <w:rFonts w:eastAsia="標楷體" w:hint="eastAsia"/>
        </w:rPr>
        <w:t>元。</w:t>
      </w:r>
    </w:p>
    <w:p w:rsidR="003F32B7" w:rsidRDefault="00B3475E" w:rsidP="00D279EA">
      <w:pPr>
        <w:numPr>
          <w:ilvl w:val="0"/>
          <w:numId w:val="6"/>
        </w:numPr>
        <w:spacing w:line="360" w:lineRule="exact"/>
        <w:ind w:leftChars="590" w:left="1697" w:hangingChars="117" w:hanging="281"/>
        <w:jc w:val="both"/>
        <w:rPr>
          <w:rFonts w:eastAsia="標楷體"/>
        </w:rPr>
      </w:pPr>
      <w:r w:rsidRPr="003F32B7">
        <w:rPr>
          <w:rFonts w:eastAsia="標楷體" w:hint="eastAsia"/>
        </w:rPr>
        <w:t>音樂</w:t>
      </w:r>
      <w:r w:rsidR="00C562D8" w:rsidRPr="003F32B7">
        <w:rPr>
          <w:rFonts w:eastAsia="標楷體" w:hint="eastAsia"/>
        </w:rPr>
        <w:t>班</w:t>
      </w:r>
      <w:r w:rsidR="00C562D8" w:rsidRPr="003F32B7">
        <w:rPr>
          <w:rFonts w:eastAsia="標楷體" w:hint="eastAsia"/>
        </w:rPr>
        <w:t>:</w:t>
      </w:r>
      <w:r w:rsidR="00C562D8" w:rsidRPr="003F32B7">
        <w:rPr>
          <w:rFonts w:eastAsia="標楷體" w:hint="eastAsia"/>
        </w:rPr>
        <w:t>高三學生考取台灣師範大學、台北藝術大學，每名頒發獎勵金</w:t>
      </w:r>
      <w:r w:rsidR="00C562D8" w:rsidRPr="003F32B7">
        <w:rPr>
          <w:rFonts w:eastAsia="標楷體" w:hint="eastAsia"/>
        </w:rPr>
        <w:t>5000</w:t>
      </w:r>
      <w:r w:rsidR="00C562D8" w:rsidRPr="003F32B7">
        <w:rPr>
          <w:rFonts w:eastAsia="標楷體" w:hint="eastAsia"/>
        </w:rPr>
        <w:t>元。</w:t>
      </w:r>
    </w:p>
    <w:p w:rsidR="003F32B7" w:rsidRDefault="00B3475E" w:rsidP="00D279EA">
      <w:pPr>
        <w:numPr>
          <w:ilvl w:val="0"/>
          <w:numId w:val="6"/>
        </w:numPr>
        <w:spacing w:line="360" w:lineRule="exact"/>
        <w:ind w:leftChars="590" w:left="1697" w:hangingChars="117" w:hanging="281"/>
        <w:jc w:val="both"/>
        <w:rPr>
          <w:rFonts w:eastAsia="標楷體"/>
        </w:rPr>
      </w:pPr>
      <w:r w:rsidRPr="003F32B7">
        <w:rPr>
          <w:rFonts w:eastAsia="標楷體" w:hint="eastAsia"/>
        </w:rPr>
        <w:t>美術班</w:t>
      </w:r>
      <w:r w:rsidRPr="003F32B7">
        <w:rPr>
          <w:rFonts w:eastAsia="標楷體" w:hint="eastAsia"/>
        </w:rPr>
        <w:t>:</w:t>
      </w:r>
      <w:r w:rsidRPr="003F32B7">
        <w:rPr>
          <w:rFonts w:eastAsia="標楷體" w:hint="eastAsia"/>
        </w:rPr>
        <w:t>高三學生考取由美術老師認定之各領域之最佳校系者，每名頒發獎勵金</w:t>
      </w:r>
      <w:r w:rsidRPr="003F32B7">
        <w:rPr>
          <w:rFonts w:eastAsia="標楷體" w:hint="eastAsia"/>
        </w:rPr>
        <w:t>5000</w:t>
      </w:r>
      <w:r w:rsidRPr="003F32B7">
        <w:rPr>
          <w:rFonts w:eastAsia="標楷體" w:hint="eastAsia"/>
        </w:rPr>
        <w:t>元。</w:t>
      </w:r>
    </w:p>
    <w:p w:rsidR="00C562D8" w:rsidRPr="003F32B7" w:rsidRDefault="00C562D8" w:rsidP="00D279EA">
      <w:pPr>
        <w:numPr>
          <w:ilvl w:val="0"/>
          <w:numId w:val="6"/>
        </w:numPr>
        <w:spacing w:line="360" w:lineRule="exact"/>
        <w:ind w:leftChars="590" w:left="1697" w:hangingChars="117" w:hanging="281"/>
        <w:jc w:val="both"/>
        <w:rPr>
          <w:rFonts w:eastAsia="標楷體"/>
        </w:rPr>
      </w:pPr>
      <w:r w:rsidRPr="003F32B7">
        <w:rPr>
          <w:rFonts w:eastAsia="標楷體" w:hint="eastAsia"/>
        </w:rPr>
        <w:t>體育班</w:t>
      </w:r>
      <w:r w:rsidRPr="003F32B7">
        <w:rPr>
          <w:rFonts w:eastAsia="標楷體" w:hint="eastAsia"/>
        </w:rPr>
        <w:t>:</w:t>
      </w:r>
      <w:r w:rsidRPr="003F32B7">
        <w:rPr>
          <w:rFonts w:eastAsia="標楷體" w:hint="eastAsia"/>
        </w:rPr>
        <w:t>高三學生考取</w:t>
      </w:r>
      <w:r w:rsidR="00B3475E" w:rsidRPr="003F32B7">
        <w:rPr>
          <w:rFonts w:eastAsia="標楷體" w:hint="eastAsia"/>
        </w:rPr>
        <w:t>由體育組認定之各專長項目最佳校系者</w:t>
      </w:r>
      <w:r w:rsidRPr="003F32B7">
        <w:rPr>
          <w:rFonts w:eastAsia="標楷體" w:hint="eastAsia"/>
        </w:rPr>
        <w:t>，每名頒發獎勵金</w:t>
      </w:r>
      <w:r w:rsidRPr="003F32B7">
        <w:rPr>
          <w:rFonts w:eastAsia="標楷體" w:hint="eastAsia"/>
        </w:rPr>
        <w:t>5000</w:t>
      </w:r>
      <w:r w:rsidRPr="003F32B7">
        <w:rPr>
          <w:rFonts w:eastAsia="標楷體" w:hint="eastAsia"/>
        </w:rPr>
        <w:t>元。</w:t>
      </w:r>
    </w:p>
    <w:p w:rsidR="00C562D8" w:rsidRPr="002840CD" w:rsidRDefault="00B3475E" w:rsidP="003F32B7">
      <w:pPr>
        <w:spacing w:line="360" w:lineRule="exact"/>
        <w:ind w:leftChars="472" w:left="1558" w:hangingChars="177" w:hanging="425"/>
        <w:jc w:val="both"/>
        <w:rPr>
          <w:rFonts w:eastAsia="標楷體"/>
        </w:rPr>
      </w:pPr>
      <w:r>
        <w:rPr>
          <w:rFonts w:eastAsia="標楷體" w:hint="eastAsia"/>
        </w:rPr>
        <w:t>註：本項獎學金由校友會捐贈，</w:t>
      </w:r>
      <w:r w:rsidR="00C562D8" w:rsidRPr="002840CD">
        <w:rPr>
          <w:rFonts w:eastAsia="標楷體" w:hint="eastAsia"/>
        </w:rPr>
        <w:t>如獲頒大學學測成績優良獎勵金（一）、（二）、（三）項者，則不重複發放。若獎勵金額超過上限，則依成績順序發放，同分依序參酌在校學業總平均、國文、數學、英文。</w:t>
      </w:r>
    </w:p>
    <w:p w:rsidR="00C562D8" w:rsidRDefault="00B3475E" w:rsidP="00B3475E">
      <w:pPr>
        <w:spacing w:line="360" w:lineRule="exact"/>
        <w:ind w:leftChars="472" w:left="1133"/>
        <w:jc w:val="both"/>
        <w:rPr>
          <w:rFonts w:eastAsia="標楷體"/>
        </w:rPr>
      </w:pPr>
      <w:r>
        <w:rPr>
          <w:rFonts w:eastAsia="標楷體" w:hint="eastAsia"/>
        </w:rPr>
        <w:t>註：如有其他特殊升學</w:t>
      </w:r>
      <w:r>
        <w:rPr>
          <w:rFonts w:eastAsia="標楷體" w:hint="eastAsia"/>
        </w:rPr>
        <w:t>(</w:t>
      </w:r>
      <w:r>
        <w:rPr>
          <w:rFonts w:eastAsia="標楷體" w:hint="eastAsia"/>
        </w:rPr>
        <w:t>例如</w:t>
      </w:r>
      <w:r>
        <w:rPr>
          <w:rFonts w:eastAsia="標楷體" w:hint="eastAsia"/>
        </w:rPr>
        <w:t>:</w:t>
      </w:r>
      <w:r>
        <w:rPr>
          <w:rFonts w:eastAsia="標楷體" w:hint="eastAsia"/>
        </w:rPr>
        <w:t>頂尖國外大學</w:t>
      </w:r>
      <w:r>
        <w:rPr>
          <w:rFonts w:eastAsia="標楷體"/>
        </w:rPr>
        <w:t>……</w:t>
      </w:r>
      <w:r>
        <w:rPr>
          <w:rFonts w:eastAsia="標楷體" w:hint="eastAsia"/>
        </w:rPr>
        <w:t>等</w:t>
      </w:r>
      <w:r>
        <w:rPr>
          <w:rFonts w:eastAsia="標楷體" w:hint="eastAsia"/>
        </w:rPr>
        <w:t>)</w:t>
      </w:r>
      <w:r>
        <w:rPr>
          <w:rFonts w:eastAsia="標楷體" w:hint="eastAsia"/>
        </w:rPr>
        <w:t>，將另簽呈專案辦理。</w:t>
      </w:r>
    </w:p>
    <w:p w:rsidR="00C43F5A" w:rsidRPr="002840CD" w:rsidRDefault="00C43F5A" w:rsidP="00B3475E">
      <w:pPr>
        <w:spacing w:line="360" w:lineRule="exact"/>
        <w:ind w:leftChars="472" w:left="1133"/>
        <w:jc w:val="both"/>
        <w:rPr>
          <w:rFonts w:eastAsia="標楷體"/>
        </w:rPr>
      </w:pPr>
    </w:p>
    <w:p w:rsidR="00C562D8" w:rsidRPr="00C43F5A" w:rsidRDefault="00C562D8" w:rsidP="00C43F5A">
      <w:pPr>
        <w:numPr>
          <w:ilvl w:val="0"/>
          <w:numId w:val="16"/>
        </w:numPr>
        <w:tabs>
          <w:tab w:val="left" w:pos="1134"/>
        </w:tabs>
        <w:spacing w:line="360" w:lineRule="exact"/>
        <w:jc w:val="both"/>
        <w:rPr>
          <w:rFonts w:eastAsia="標楷體"/>
        </w:rPr>
      </w:pPr>
      <w:r w:rsidRPr="00C43F5A">
        <w:rPr>
          <w:rFonts w:eastAsia="標楷體" w:hint="eastAsia"/>
        </w:rPr>
        <w:t>大學學測成績優良獎勵金：</w:t>
      </w:r>
    </w:p>
    <w:p w:rsidR="00C562D8" w:rsidRPr="002840CD" w:rsidRDefault="00C562D8" w:rsidP="00C562D8">
      <w:pPr>
        <w:spacing w:line="360" w:lineRule="exact"/>
        <w:ind w:leftChars="400" w:left="1680" w:hangingChars="300" w:hanging="720"/>
        <w:jc w:val="both"/>
        <w:rPr>
          <w:rFonts w:eastAsia="標楷體"/>
          <w:kern w:val="0"/>
        </w:rPr>
      </w:pPr>
      <w:r w:rsidRPr="002840CD">
        <w:rPr>
          <w:rFonts w:eastAsia="標楷體" w:hint="eastAsia"/>
          <w:kern w:val="0"/>
        </w:rPr>
        <w:t>本校高三學生參加大學學測成績優異者，依下列方式獎勵</w:t>
      </w:r>
      <w:r w:rsidRPr="002840CD">
        <w:rPr>
          <w:rFonts w:eastAsia="標楷體" w:hint="eastAsia"/>
        </w:rPr>
        <w:t>：</w:t>
      </w:r>
    </w:p>
    <w:p w:rsidR="003F32B7" w:rsidRDefault="00C562D8" w:rsidP="00D279EA">
      <w:pPr>
        <w:numPr>
          <w:ilvl w:val="0"/>
          <w:numId w:val="19"/>
        </w:numPr>
        <w:spacing w:line="360" w:lineRule="exact"/>
        <w:ind w:hanging="349"/>
        <w:jc w:val="both"/>
        <w:rPr>
          <w:rFonts w:eastAsia="標楷體"/>
        </w:rPr>
      </w:pPr>
      <w:r w:rsidRPr="003F32B7">
        <w:rPr>
          <w:rFonts w:eastAsia="標楷體" w:hint="eastAsia"/>
        </w:rPr>
        <w:t>基隆市高中職榜首：頒發獎狀及獎學金</w:t>
      </w:r>
      <w:r w:rsidR="00B3475E" w:rsidRPr="003F32B7">
        <w:rPr>
          <w:rFonts w:eastAsia="標楷體" w:hint="eastAsia"/>
        </w:rPr>
        <w:t>30000</w:t>
      </w:r>
      <w:r w:rsidRPr="003F32B7">
        <w:rPr>
          <w:rFonts w:eastAsia="標楷體" w:hint="eastAsia"/>
        </w:rPr>
        <w:t>元。</w:t>
      </w:r>
    </w:p>
    <w:p w:rsidR="003F32B7" w:rsidRDefault="00C562D8" w:rsidP="00D279EA">
      <w:pPr>
        <w:numPr>
          <w:ilvl w:val="0"/>
          <w:numId w:val="19"/>
        </w:numPr>
        <w:spacing w:line="360" w:lineRule="exact"/>
        <w:ind w:hanging="349"/>
        <w:jc w:val="both"/>
        <w:rPr>
          <w:rFonts w:eastAsia="標楷體"/>
        </w:rPr>
      </w:pPr>
      <w:r w:rsidRPr="003F32B7">
        <w:rPr>
          <w:rFonts w:eastAsia="標楷體" w:hint="eastAsia"/>
        </w:rPr>
        <w:t>達</w:t>
      </w:r>
      <w:r w:rsidRPr="003F32B7">
        <w:rPr>
          <w:rFonts w:eastAsia="標楷體" w:hint="eastAsia"/>
        </w:rPr>
        <w:t>70</w:t>
      </w:r>
      <w:r w:rsidRPr="003F32B7">
        <w:rPr>
          <w:rFonts w:eastAsia="標楷體" w:hint="eastAsia"/>
        </w:rPr>
        <w:t>級分：頒發獎學金</w:t>
      </w:r>
      <w:r w:rsidR="00B3475E" w:rsidRPr="003F32B7">
        <w:rPr>
          <w:rFonts w:eastAsia="標楷體" w:hint="eastAsia"/>
        </w:rPr>
        <w:t>10000</w:t>
      </w:r>
      <w:r w:rsidRPr="003F32B7">
        <w:rPr>
          <w:rFonts w:eastAsia="標楷體" w:hint="eastAsia"/>
        </w:rPr>
        <w:t>元。</w:t>
      </w:r>
    </w:p>
    <w:p w:rsidR="003F32B7" w:rsidRDefault="00C562D8" w:rsidP="00D279EA">
      <w:pPr>
        <w:numPr>
          <w:ilvl w:val="0"/>
          <w:numId w:val="19"/>
        </w:numPr>
        <w:spacing w:line="360" w:lineRule="exact"/>
        <w:ind w:hanging="349"/>
        <w:jc w:val="both"/>
        <w:rPr>
          <w:rFonts w:eastAsia="標楷體"/>
        </w:rPr>
      </w:pPr>
      <w:r w:rsidRPr="003F32B7">
        <w:rPr>
          <w:rFonts w:eastAsia="標楷體" w:hint="eastAsia"/>
        </w:rPr>
        <w:t>65</w:t>
      </w:r>
      <w:r w:rsidRPr="003F32B7">
        <w:rPr>
          <w:rFonts w:eastAsia="標楷體" w:hint="eastAsia"/>
        </w:rPr>
        <w:t>級分至</w:t>
      </w:r>
      <w:r w:rsidRPr="003F32B7">
        <w:rPr>
          <w:rFonts w:eastAsia="標楷體" w:hint="eastAsia"/>
        </w:rPr>
        <w:t>69</w:t>
      </w:r>
      <w:r w:rsidRPr="003F32B7">
        <w:rPr>
          <w:rFonts w:eastAsia="標楷體" w:hint="eastAsia"/>
        </w:rPr>
        <w:t>級分：頒發獎學金每名</w:t>
      </w:r>
      <w:r w:rsidR="00B3475E" w:rsidRPr="003F32B7">
        <w:rPr>
          <w:rFonts w:eastAsia="標楷體" w:hint="eastAsia"/>
        </w:rPr>
        <w:t>5</w:t>
      </w:r>
      <w:r w:rsidRPr="003F32B7">
        <w:rPr>
          <w:rFonts w:eastAsia="標楷體" w:hint="eastAsia"/>
        </w:rPr>
        <w:t>000</w:t>
      </w:r>
      <w:r w:rsidRPr="003F32B7">
        <w:rPr>
          <w:rFonts w:eastAsia="標楷體" w:hint="eastAsia"/>
        </w:rPr>
        <w:t>元。</w:t>
      </w:r>
    </w:p>
    <w:p w:rsidR="00C562D8" w:rsidRPr="003F32B7" w:rsidRDefault="00C562D8" w:rsidP="00D279EA">
      <w:pPr>
        <w:numPr>
          <w:ilvl w:val="0"/>
          <w:numId w:val="19"/>
        </w:numPr>
        <w:spacing w:line="360" w:lineRule="exact"/>
        <w:ind w:hanging="349"/>
        <w:jc w:val="both"/>
        <w:rPr>
          <w:rFonts w:eastAsia="標楷體"/>
        </w:rPr>
      </w:pPr>
      <w:r w:rsidRPr="003F32B7">
        <w:rPr>
          <w:rFonts w:eastAsia="標楷體" w:hint="eastAsia"/>
        </w:rPr>
        <w:t>各科滿（級）分者：頒發獎狀及獎學金</w:t>
      </w:r>
      <w:r w:rsidR="00B3475E" w:rsidRPr="003F32B7">
        <w:rPr>
          <w:rFonts w:eastAsia="標楷體" w:hint="eastAsia"/>
        </w:rPr>
        <w:t>1000</w:t>
      </w:r>
      <w:r w:rsidRPr="003F32B7">
        <w:rPr>
          <w:rFonts w:eastAsia="標楷體" w:hint="eastAsia"/>
        </w:rPr>
        <w:t>元。</w:t>
      </w:r>
    </w:p>
    <w:p w:rsidR="00C562D8" w:rsidRPr="002840CD" w:rsidRDefault="00C562D8" w:rsidP="003F32B7">
      <w:pPr>
        <w:spacing w:line="360" w:lineRule="exact"/>
        <w:ind w:leftChars="353" w:left="1272" w:hangingChars="177" w:hanging="425"/>
        <w:jc w:val="both"/>
        <w:rPr>
          <w:rFonts w:eastAsia="標楷體"/>
        </w:rPr>
      </w:pPr>
      <w:r w:rsidRPr="002840CD">
        <w:rPr>
          <w:rFonts w:eastAsia="標楷體" w:hint="eastAsia"/>
        </w:rPr>
        <w:t>註：每學年</w:t>
      </w:r>
      <w:r w:rsidR="00B3475E" w:rsidRPr="002840CD">
        <w:rPr>
          <w:rFonts w:eastAsia="標楷體" w:hint="eastAsia"/>
        </w:rPr>
        <w:t>總金額</w:t>
      </w:r>
      <w:r w:rsidRPr="002840CD">
        <w:rPr>
          <w:rFonts w:eastAsia="標楷體" w:hint="eastAsia"/>
        </w:rPr>
        <w:t>上限為</w:t>
      </w:r>
      <w:r w:rsidR="00B3475E">
        <w:rPr>
          <w:rFonts w:eastAsia="標楷體" w:hint="eastAsia"/>
        </w:rPr>
        <w:t>100000</w:t>
      </w:r>
      <w:r w:rsidRPr="002840CD">
        <w:rPr>
          <w:rFonts w:eastAsia="標楷體" w:hint="eastAsia"/>
        </w:rPr>
        <w:t>元。若獎勵金額超過上限，則依學測總分順序發放，同分參酌數學、英文、國文；每名得獎者，只頒其獲獎項中之最高額獎學金一項。</w:t>
      </w:r>
    </w:p>
    <w:p w:rsidR="00C562D8" w:rsidRPr="002840CD" w:rsidRDefault="00C562D8" w:rsidP="00C562D8">
      <w:pPr>
        <w:spacing w:line="360" w:lineRule="exact"/>
        <w:ind w:leftChars="700" w:left="1680"/>
        <w:jc w:val="both"/>
        <w:rPr>
          <w:rFonts w:eastAsia="標楷體"/>
        </w:rPr>
      </w:pPr>
    </w:p>
    <w:p w:rsidR="00C562D8" w:rsidRPr="002840CD" w:rsidRDefault="00C562D8" w:rsidP="00D279EA">
      <w:pPr>
        <w:numPr>
          <w:ilvl w:val="0"/>
          <w:numId w:val="16"/>
        </w:numPr>
        <w:tabs>
          <w:tab w:val="left" w:pos="1134"/>
        </w:tabs>
        <w:spacing w:line="360" w:lineRule="exact"/>
        <w:jc w:val="both"/>
        <w:rPr>
          <w:rFonts w:eastAsia="標楷體"/>
        </w:rPr>
      </w:pPr>
      <w:r w:rsidRPr="002840CD">
        <w:rPr>
          <w:rFonts w:eastAsia="標楷體" w:hint="eastAsia"/>
        </w:rPr>
        <w:t>師生多元能力競賽獎勵：</w:t>
      </w:r>
      <w:r w:rsidR="008769B5" w:rsidRPr="002840CD">
        <w:rPr>
          <w:rFonts w:eastAsia="標楷體"/>
        </w:rPr>
        <w:t xml:space="preserve"> </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本校在學學生參加全年級班際性網頁製作、國語演講、字形字音、作文、英語演講、母語</w:t>
      </w:r>
      <w:r w:rsidRPr="002840CD">
        <w:rPr>
          <w:rFonts w:eastAsia="標楷體" w:hint="eastAsia"/>
        </w:rPr>
        <w:lastRenderedPageBreak/>
        <w:t>演講、科展及智慧鐵人學習季等相關競賽，表現優異者，由主辦處室與負責組別分別給予下列獎勵：</w:t>
      </w:r>
    </w:p>
    <w:p w:rsidR="00C562D8" w:rsidRPr="002840CD" w:rsidRDefault="00F5519B" w:rsidP="00D279EA">
      <w:pPr>
        <w:numPr>
          <w:ilvl w:val="0"/>
          <w:numId w:val="21"/>
        </w:numPr>
        <w:spacing w:line="360" w:lineRule="exact"/>
        <w:ind w:left="1843" w:hanging="403"/>
        <w:jc w:val="both"/>
        <w:rPr>
          <w:rFonts w:eastAsia="標楷體"/>
        </w:rPr>
      </w:pPr>
      <w:r>
        <w:rPr>
          <w:rFonts w:eastAsia="標楷體" w:hint="eastAsia"/>
        </w:rPr>
        <w:t>個人賽：</w:t>
      </w:r>
      <w:r w:rsidRPr="0029321D">
        <w:rPr>
          <w:rFonts w:eastAsia="標楷體" w:hint="eastAsia"/>
          <w:color w:val="000000" w:themeColor="text1"/>
        </w:rPr>
        <w:t>第一名：頒發獎狀及小功一次；第二名：頒發獎狀及嘉獎兩次</w:t>
      </w:r>
      <w:r w:rsidR="00C562D8" w:rsidRPr="0029321D">
        <w:rPr>
          <w:rFonts w:eastAsia="標楷體" w:hint="eastAsia"/>
          <w:color w:val="000000" w:themeColor="text1"/>
        </w:rPr>
        <w:t>；第三名：頒發獎狀及嘉獎乙次。</w:t>
      </w:r>
    </w:p>
    <w:p w:rsidR="00C562D8" w:rsidRPr="002840CD" w:rsidRDefault="00C562D8" w:rsidP="00D279EA">
      <w:pPr>
        <w:numPr>
          <w:ilvl w:val="0"/>
          <w:numId w:val="21"/>
        </w:numPr>
        <w:spacing w:line="360" w:lineRule="exact"/>
        <w:ind w:left="1843" w:hanging="403"/>
        <w:jc w:val="both"/>
        <w:rPr>
          <w:rFonts w:eastAsia="標楷體"/>
        </w:rPr>
      </w:pPr>
      <w:r w:rsidRPr="002840CD">
        <w:rPr>
          <w:rFonts w:eastAsia="標楷體" w:hint="eastAsia"/>
        </w:rPr>
        <w:t>團體賽：（</w:t>
      </w:r>
      <w:r w:rsidRPr="002840CD">
        <w:rPr>
          <w:rFonts w:eastAsia="標楷體" w:hint="eastAsia"/>
        </w:rPr>
        <w:t>1</w:t>
      </w:r>
      <w:r w:rsidRPr="002840CD">
        <w:rPr>
          <w:rFonts w:eastAsia="標楷體" w:hint="eastAsia"/>
        </w:rPr>
        <w:t>）科展：第一名每位組員頒發獎狀及嘉獎兩次；佳作頒發獎狀。</w:t>
      </w:r>
    </w:p>
    <w:p w:rsidR="00C562D8" w:rsidRPr="002840CD" w:rsidRDefault="00C562D8" w:rsidP="009B1EEE">
      <w:pPr>
        <w:spacing w:line="360" w:lineRule="exact"/>
        <w:ind w:leftChars="1010" w:left="2424" w:firstLineChars="112" w:firstLine="269"/>
        <w:jc w:val="both"/>
        <w:rPr>
          <w:rFonts w:eastAsia="標楷體"/>
        </w:rPr>
      </w:pPr>
      <w:r w:rsidRPr="002840CD">
        <w:rPr>
          <w:rFonts w:eastAsia="標楷體" w:hint="eastAsia"/>
        </w:rPr>
        <w:t>（</w:t>
      </w:r>
      <w:r w:rsidRPr="002840CD">
        <w:rPr>
          <w:rFonts w:eastAsia="標楷體" w:hint="eastAsia"/>
        </w:rPr>
        <w:t>2</w:t>
      </w:r>
      <w:r w:rsidRPr="002840CD">
        <w:rPr>
          <w:rFonts w:eastAsia="標楷體" w:hint="eastAsia"/>
        </w:rPr>
        <w:t>）其他項目：取前三名頒發錦旗或獎狀。</w:t>
      </w:r>
    </w:p>
    <w:p w:rsidR="00C562D8" w:rsidRPr="002840CD" w:rsidRDefault="00C562D8" w:rsidP="00D279EA">
      <w:pPr>
        <w:numPr>
          <w:ilvl w:val="0"/>
          <w:numId w:val="20"/>
        </w:numPr>
        <w:spacing w:line="360" w:lineRule="exact"/>
        <w:jc w:val="both"/>
        <w:rPr>
          <w:rFonts w:eastAsia="標楷體"/>
        </w:rPr>
      </w:pPr>
    </w:p>
    <w:p w:rsidR="00C562D8" w:rsidRPr="002840CD" w:rsidRDefault="00C562D8" w:rsidP="00D279EA">
      <w:pPr>
        <w:numPr>
          <w:ilvl w:val="0"/>
          <w:numId w:val="22"/>
        </w:numPr>
        <w:spacing w:line="360" w:lineRule="exact"/>
        <w:jc w:val="both"/>
        <w:rPr>
          <w:rFonts w:eastAsia="標楷體"/>
        </w:rPr>
      </w:pPr>
      <w:r w:rsidRPr="002840CD">
        <w:rPr>
          <w:rFonts w:eastAsia="標楷體" w:hint="eastAsia"/>
        </w:rPr>
        <w:t>本校在學學生參加全民英檢測驗，通過中級初試者頒發獎勵狀</w:t>
      </w:r>
      <w:r w:rsidR="00B3475E">
        <w:rPr>
          <w:rFonts w:eastAsia="標楷體" w:hint="eastAsia"/>
        </w:rPr>
        <w:t>。</w:t>
      </w:r>
    </w:p>
    <w:p w:rsidR="00C562D8" w:rsidRPr="002840CD" w:rsidRDefault="00C562D8" w:rsidP="00D279EA">
      <w:pPr>
        <w:numPr>
          <w:ilvl w:val="0"/>
          <w:numId w:val="22"/>
        </w:numPr>
        <w:spacing w:line="360" w:lineRule="exact"/>
        <w:jc w:val="both"/>
        <w:rPr>
          <w:rFonts w:eastAsia="標楷體"/>
        </w:rPr>
      </w:pPr>
      <w:r w:rsidRPr="002840CD">
        <w:rPr>
          <w:rFonts w:eastAsia="標楷體" w:hint="eastAsia"/>
        </w:rPr>
        <w:t>本校在學學生參加全民英檢測驗，通過中級者獎勵金</w:t>
      </w:r>
      <w:r w:rsidRPr="002840CD">
        <w:rPr>
          <w:rFonts w:eastAsia="標楷體" w:hint="eastAsia"/>
        </w:rPr>
        <w:t>600</w:t>
      </w:r>
      <w:r w:rsidRPr="002840CD">
        <w:rPr>
          <w:rFonts w:eastAsia="標楷體" w:hint="eastAsia"/>
        </w:rPr>
        <w:t>元</w:t>
      </w:r>
      <w:r w:rsidR="00B3475E">
        <w:rPr>
          <w:rFonts w:eastAsia="標楷體" w:hint="eastAsia"/>
        </w:rPr>
        <w:t>。</w:t>
      </w:r>
    </w:p>
    <w:p w:rsidR="00C562D8" w:rsidRPr="002840CD" w:rsidRDefault="00C562D8" w:rsidP="00D279EA">
      <w:pPr>
        <w:numPr>
          <w:ilvl w:val="0"/>
          <w:numId w:val="22"/>
        </w:numPr>
        <w:spacing w:line="360" w:lineRule="exact"/>
        <w:jc w:val="both"/>
        <w:rPr>
          <w:rFonts w:eastAsia="標楷體"/>
        </w:rPr>
      </w:pPr>
      <w:r w:rsidRPr="002840CD">
        <w:rPr>
          <w:rFonts w:eastAsia="標楷體" w:hint="eastAsia"/>
        </w:rPr>
        <w:t>本校在學學生參加全民英檢測驗，通過中高級者獎勵金</w:t>
      </w:r>
      <w:r w:rsidRPr="002840CD">
        <w:rPr>
          <w:rFonts w:eastAsia="標楷體" w:hint="eastAsia"/>
        </w:rPr>
        <w:t>1000</w:t>
      </w:r>
      <w:r w:rsidRPr="002840CD">
        <w:rPr>
          <w:rFonts w:eastAsia="標楷體" w:hint="eastAsia"/>
        </w:rPr>
        <w:t>元</w:t>
      </w:r>
      <w:r w:rsidR="00B3475E">
        <w:rPr>
          <w:rFonts w:eastAsia="標楷體" w:hint="eastAsia"/>
        </w:rPr>
        <w:t>。</w:t>
      </w:r>
    </w:p>
    <w:p w:rsidR="00C562D8" w:rsidRPr="002840CD" w:rsidRDefault="00C562D8" w:rsidP="00D279EA">
      <w:pPr>
        <w:numPr>
          <w:ilvl w:val="0"/>
          <w:numId w:val="22"/>
        </w:numPr>
        <w:spacing w:line="360" w:lineRule="exact"/>
        <w:jc w:val="both"/>
        <w:rPr>
          <w:rFonts w:eastAsia="標楷體"/>
        </w:rPr>
      </w:pPr>
      <w:r w:rsidRPr="002840CD">
        <w:rPr>
          <w:rFonts w:eastAsia="標楷體" w:hint="eastAsia"/>
        </w:rPr>
        <w:t>本校在學學生參加全民英檢測驗，通過高級者獎勵金</w:t>
      </w:r>
      <w:r w:rsidRPr="002840CD">
        <w:rPr>
          <w:rFonts w:eastAsia="標楷體" w:hint="eastAsia"/>
        </w:rPr>
        <w:t>2000</w:t>
      </w:r>
      <w:r w:rsidRPr="002840CD">
        <w:rPr>
          <w:rFonts w:eastAsia="標楷體" w:hint="eastAsia"/>
        </w:rPr>
        <w:t>元</w:t>
      </w:r>
      <w:r w:rsidR="00B3475E">
        <w:rPr>
          <w:rFonts w:eastAsia="標楷體" w:hint="eastAsia"/>
        </w:rPr>
        <w:t>。</w:t>
      </w:r>
    </w:p>
    <w:p w:rsidR="00C562D8" w:rsidRPr="002840CD" w:rsidRDefault="00C562D8" w:rsidP="00D279EA">
      <w:pPr>
        <w:numPr>
          <w:ilvl w:val="0"/>
          <w:numId w:val="22"/>
        </w:numPr>
        <w:spacing w:line="360" w:lineRule="exact"/>
        <w:jc w:val="both"/>
        <w:rPr>
          <w:rFonts w:eastAsia="標楷體"/>
        </w:rPr>
      </w:pPr>
      <w:r w:rsidRPr="002840CD">
        <w:rPr>
          <w:rFonts w:eastAsia="標楷體" w:hint="eastAsia"/>
        </w:rPr>
        <w:t>本校在學學生參加全民英檢測驗，通過優級者獎勵金</w:t>
      </w:r>
      <w:r w:rsidRPr="002840CD">
        <w:rPr>
          <w:rFonts w:eastAsia="標楷體" w:hint="eastAsia"/>
        </w:rPr>
        <w:t>3000</w:t>
      </w:r>
      <w:r w:rsidRPr="002840CD">
        <w:rPr>
          <w:rFonts w:eastAsia="標楷體" w:hint="eastAsia"/>
        </w:rPr>
        <w:t>元</w:t>
      </w:r>
      <w:r w:rsidR="00B3475E">
        <w:rPr>
          <w:rFonts w:eastAsia="標楷體" w:hint="eastAsia"/>
        </w:rPr>
        <w:t>。</w:t>
      </w:r>
    </w:p>
    <w:p w:rsidR="00C562D8" w:rsidRPr="002840CD" w:rsidRDefault="00C562D8" w:rsidP="00C562D8">
      <w:pPr>
        <w:tabs>
          <w:tab w:val="left" w:pos="567"/>
        </w:tabs>
        <w:spacing w:line="360" w:lineRule="exact"/>
        <w:ind w:leftChars="413" w:left="991"/>
        <w:jc w:val="both"/>
        <w:rPr>
          <w:rFonts w:eastAsia="標楷體"/>
        </w:rPr>
      </w:pPr>
      <w:r w:rsidRPr="002840CD">
        <w:rPr>
          <w:rFonts w:eastAsia="標楷體" w:hint="eastAsia"/>
        </w:rPr>
        <w:t>註：參加全民英檢以外之英語能力考試，得參照「本校英語檢測評分計分標準對照</w:t>
      </w:r>
    </w:p>
    <w:p w:rsidR="00C562D8" w:rsidRPr="002840CD" w:rsidRDefault="00C562D8" w:rsidP="00F5519B">
      <w:pPr>
        <w:tabs>
          <w:tab w:val="left" w:pos="567"/>
        </w:tabs>
        <w:spacing w:line="360" w:lineRule="exact"/>
        <w:ind w:leftChars="618" w:left="1483"/>
        <w:jc w:val="both"/>
        <w:rPr>
          <w:rFonts w:eastAsia="標楷體"/>
        </w:rPr>
      </w:pPr>
      <w:r w:rsidRPr="002840CD">
        <w:rPr>
          <w:rFonts w:eastAsia="標楷體" w:hint="eastAsia"/>
        </w:rPr>
        <w:t>表</w:t>
      </w:r>
      <w:r w:rsidRPr="002840CD">
        <w:rPr>
          <w:rFonts w:eastAsia="標楷體" w:hint="eastAsia"/>
        </w:rPr>
        <w:t>(</w:t>
      </w:r>
      <w:r w:rsidRPr="002840CD">
        <w:rPr>
          <w:rFonts w:eastAsia="標楷體" w:hint="eastAsia"/>
        </w:rPr>
        <w:t>附件</w:t>
      </w:r>
      <w:r w:rsidRPr="002840CD">
        <w:rPr>
          <w:rFonts w:eastAsia="標楷體" w:hint="eastAsia"/>
        </w:rPr>
        <w:t>)</w:t>
      </w:r>
      <w:r w:rsidRPr="002840CD">
        <w:rPr>
          <w:rFonts w:eastAsia="標楷體" w:hint="eastAsia"/>
        </w:rPr>
        <w:t>對照」。</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本校在學學生參加日文檢定，通過</w:t>
      </w:r>
      <w:r w:rsidRPr="002840CD">
        <w:rPr>
          <w:rFonts w:eastAsia="標楷體" w:hint="eastAsia"/>
        </w:rPr>
        <w:t>N4</w:t>
      </w:r>
      <w:r w:rsidRPr="002840CD">
        <w:rPr>
          <w:rFonts w:eastAsia="標楷體" w:hint="eastAsia"/>
        </w:rPr>
        <w:t>級以上者獎勵金</w:t>
      </w:r>
      <w:r w:rsidRPr="002840CD">
        <w:rPr>
          <w:rFonts w:eastAsia="標楷體" w:hint="eastAsia"/>
        </w:rPr>
        <w:t>600</w:t>
      </w:r>
      <w:r w:rsidRPr="002840CD">
        <w:rPr>
          <w:rFonts w:eastAsia="標楷體" w:hint="eastAsia"/>
        </w:rPr>
        <w:t>元。</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原住民語、客家語檢定、全民中檢中高等檢定通過者，獎勵金</w:t>
      </w:r>
      <w:r w:rsidRPr="002840CD">
        <w:rPr>
          <w:rFonts w:eastAsia="標楷體" w:hint="eastAsia"/>
        </w:rPr>
        <w:t>600</w:t>
      </w:r>
      <w:r w:rsidRPr="002840CD">
        <w:rPr>
          <w:rFonts w:eastAsia="標楷體" w:hint="eastAsia"/>
        </w:rPr>
        <w:t>元。</w:t>
      </w:r>
    </w:p>
    <w:p w:rsidR="00C562D8" w:rsidRPr="002840CD" w:rsidRDefault="00C562D8" w:rsidP="00C562D8">
      <w:pPr>
        <w:snapToGrid w:val="0"/>
        <w:spacing w:line="360" w:lineRule="exact"/>
        <w:ind w:leftChars="400" w:left="1440" w:hangingChars="200" w:hanging="480"/>
        <w:jc w:val="both"/>
        <w:rPr>
          <w:rFonts w:eastAsia="標楷體"/>
        </w:rPr>
      </w:pPr>
      <w:r w:rsidRPr="002840CD">
        <w:rPr>
          <w:rFonts w:eastAsia="標楷體" w:hint="eastAsia"/>
        </w:rPr>
        <w:t>註：日語檢定考試之認證機構，限財團法人（日本）國際教育協會及財團法人（台灣）語言訓練測驗中心所舉辦之檢定考試。</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本校在學學生參加數學</w:t>
      </w:r>
      <w:r w:rsidRPr="002840CD">
        <w:rPr>
          <w:rFonts w:eastAsia="標楷體" w:hint="eastAsia"/>
        </w:rPr>
        <w:t>AMC</w:t>
      </w:r>
      <w:r w:rsidRPr="002840CD">
        <w:rPr>
          <w:rFonts w:eastAsia="標楷體" w:hint="eastAsia"/>
        </w:rPr>
        <w:t>參賽者：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46"/>
        <w:gridCol w:w="1996"/>
      </w:tblGrid>
      <w:tr w:rsidR="00C562D8" w:rsidRPr="002840CD" w:rsidTr="00C562D8">
        <w:trPr>
          <w:trHeight w:val="468"/>
          <w:jc w:val="center"/>
        </w:trPr>
        <w:tc>
          <w:tcPr>
            <w:tcW w:w="2520" w:type="dxa"/>
            <w:vAlign w:val="center"/>
          </w:tcPr>
          <w:p w:rsidR="00C562D8" w:rsidRPr="002840CD" w:rsidRDefault="00C562D8" w:rsidP="00C562D8">
            <w:pPr>
              <w:snapToGrid w:val="0"/>
              <w:spacing w:line="360" w:lineRule="exact"/>
              <w:jc w:val="center"/>
              <w:rPr>
                <w:rFonts w:eastAsia="標楷體"/>
                <w:sz w:val="28"/>
                <w:szCs w:val="28"/>
              </w:rPr>
            </w:pPr>
            <w:r w:rsidRPr="002840CD">
              <w:rPr>
                <w:rFonts w:eastAsia="標楷體" w:hint="eastAsia"/>
                <w:sz w:val="28"/>
                <w:szCs w:val="28"/>
              </w:rPr>
              <w:t>AMC</w:t>
            </w:r>
            <w:r w:rsidRPr="002840CD">
              <w:rPr>
                <w:rFonts w:eastAsia="標楷體" w:hint="eastAsia"/>
                <w:sz w:val="28"/>
                <w:szCs w:val="28"/>
              </w:rPr>
              <w:t>檢定組別</w:t>
            </w:r>
          </w:p>
        </w:tc>
        <w:tc>
          <w:tcPr>
            <w:tcW w:w="3446" w:type="dxa"/>
            <w:vAlign w:val="center"/>
          </w:tcPr>
          <w:p w:rsidR="00C562D8" w:rsidRPr="002840CD" w:rsidRDefault="00C562D8" w:rsidP="00C562D8">
            <w:pPr>
              <w:snapToGrid w:val="0"/>
              <w:spacing w:line="360" w:lineRule="exact"/>
              <w:jc w:val="center"/>
              <w:rPr>
                <w:rFonts w:eastAsia="標楷體"/>
                <w:sz w:val="28"/>
                <w:szCs w:val="28"/>
              </w:rPr>
            </w:pPr>
            <w:r w:rsidRPr="002840CD">
              <w:rPr>
                <w:rFonts w:eastAsia="標楷體" w:hint="eastAsia"/>
                <w:sz w:val="28"/>
                <w:szCs w:val="28"/>
              </w:rPr>
              <w:t>《中學高級組》</w:t>
            </w:r>
          </w:p>
        </w:tc>
        <w:tc>
          <w:tcPr>
            <w:tcW w:w="1996" w:type="dxa"/>
            <w:vMerge w:val="restart"/>
            <w:vAlign w:val="center"/>
          </w:tcPr>
          <w:p w:rsidR="00C562D8" w:rsidRPr="002840CD" w:rsidRDefault="00C562D8" w:rsidP="00C562D8">
            <w:pPr>
              <w:snapToGrid w:val="0"/>
              <w:spacing w:line="360" w:lineRule="exact"/>
              <w:jc w:val="center"/>
              <w:rPr>
                <w:rFonts w:eastAsia="標楷體"/>
                <w:sz w:val="28"/>
                <w:szCs w:val="28"/>
              </w:rPr>
            </w:pPr>
            <w:r w:rsidRPr="002840CD">
              <w:rPr>
                <w:rFonts w:eastAsia="標楷體" w:hint="eastAsia"/>
                <w:sz w:val="28"/>
                <w:szCs w:val="28"/>
              </w:rPr>
              <w:t>獎勵</w:t>
            </w:r>
          </w:p>
        </w:tc>
      </w:tr>
      <w:tr w:rsidR="00C562D8" w:rsidRPr="002840CD" w:rsidTr="00C562D8">
        <w:trPr>
          <w:jc w:val="center"/>
        </w:trPr>
        <w:tc>
          <w:tcPr>
            <w:tcW w:w="2520" w:type="dxa"/>
          </w:tcPr>
          <w:p w:rsidR="00C562D8" w:rsidRPr="002840CD" w:rsidRDefault="00C562D8" w:rsidP="00C562D8">
            <w:pPr>
              <w:snapToGrid w:val="0"/>
              <w:spacing w:line="240" w:lineRule="exact"/>
              <w:jc w:val="center"/>
              <w:rPr>
                <w:rFonts w:eastAsia="標楷體"/>
              </w:rPr>
            </w:pPr>
            <w:r w:rsidRPr="002840CD">
              <w:rPr>
                <w:rFonts w:eastAsia="標楷體" w:hint="eastAsia"/>
              </w:rPr>
              <w:t>頒發中、英文證書</w:t>
            </w:r>
          </w:p>
        </w:tc>
        <w:tc>
          <w:tcPr>
            <w:tcW w:w="3446" w:type="dxa"/>
          </w:tcPr>
          <w:p w:rsidR="00C562D8" w:rsidRPr="002840CD" w:rsidRDefault="00C562D8" w:rsidP="00C562D8">
            <w:pPr>
              <w:snapToGrid w:val="0"/>
              <w:spacing w:line="240" w:lineRule="exact"/>
              <w:jc w:val="center"/>
              <w:rPr>
                <w:rFonts w:eastAsia="標楷體"/>
              </w:rPr>
            </w:pPr>
            <w:r w:rsidRPr="002840CD">
              <w:rPr>
                <w:rFonts w:eastAsia="標楷體" w:hint="eastAsia"/>
              </w:rPr>
              <w:t>檢定成績達該組總人數百分比</w:t>
            </w:r>
          </w:p>
        </w:tc>
        <w:tc>
          <w:tcPr>
            <w:tcW w:w="1996" w:type="dxa"/>
            <w:vMerge/>
          </w:tcPr>
          <w:p w:rsidR="00C562D8" w:rsidRPr="002840CD" w:rsidRDefault="00C562D8" w:rsidP="00C562D8">
            <w:pPr>
              <w:snapToGrid w:val="0"/>
              <w:spacing w:line="240" w:lineRule="exact"/>
              <w:jc w:val="both"/>
              <w:rPr>
                <w:rFonts w:eastAsia="標楷體"/>
              </w:rPr>
            </w:pPr>
          </w:p>
        </w:tc>
      </w:tr>
      <w:tr w:rsidR="00C562D8" w:rsidRPr="002840CD" w:rsidTr="00C562D8">
        <w:trPr>
          <w:jc w:val="center"/>
        </w:trPr>
        <w:tc>
          <w:tcPr>
            <w:tcW w:w="2520"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【傑出獎】</w:t>
            </w:r>
          </w:p>
        </w:tc>
        <w:tc>
          <w:tcPr>
            <w:tcW w:w="3446"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0.3%</w:t>
            </w:r>
            <w:r w:rsidRPr="002840CD">
              <w:rPr>
                <w:rFonts w:eastAsia="標楷體" w:hint="eastAsia"/>
              </w:rPr>
              <w:t>以前</w:t>
            </w:r>
          </w:p>
        </w:tc>
        <w:tc>
          <w:tcPr>
            <w:tcW w:w="1996" w:type="dxa"/>
          </w:tcPr>
          <w:p w:rsidR="00C562D8" w:rsidRPr="002840CD" w:rsidRDefault="00C562D8" w:rsidP="00C562D8">
            <w:pPr>
              <w:snapToGrid w:val="0"/>
              <w:spacing w:line="240" w:lineRule="exact"/>
              <w:jc w:val="both"/>
              <w:rPr>
                <w:rFonts w:eastAsia="標楷體"/>
              </w:rPr>
            </w:pPr>
            <w:r w:rsidRPr="002840CD">
              <w:rPr>
                <w:rFonts w:eastAsia="標楷體" w:hint="eastAsia"/>
              </w:rPr>
              <w:t>獎勵金</w:t>
            </w:r>
            <w:r w:rsidRPr="002840CD">
              <w:rPr>
                <w:rFonts w:eastAsia="標楷體" w:hint="eastAsia"/>
              </w:rPr>
              <w:t>1,000</w:t>
            </w:r>
            <w:r w:rsidRPr="002840CD">
              <w:rPr>
                <w:rFonts w:eastAsia="標楷體" w:hint="eastAsia"/>
              </w:rPr>
              <w:t>元</w:t>
            </w:r>
          </w:p>
          <w:p w:rsidR="00C562D8" w:rsidRPr="002840CD" w:rsidRDefault="00C562D8" w:rsidP="00C562D8">
            <w:pPr>
              <w:snapToGrid w:val="0"/>
              <w:spacing w:line="240" w:lineRule="exact"/>
              <w:jc w:val="both"/>
              <w:rPr>
                <w:rFonts w:eastAsia="標楷體"/>
              </w:rPr>
            </w:pPr>
            <w:r w:rsidRPr="002840CD">
              <w:rPr>
                <w:rFonts w:eastAsia="標楷體" w:hint="eastAsia"/>
              </w:rPr>
              <w:t>或小功乙次</w:t>
            </w:r>
          </w:p>
        </w:tc>
      </w:tr>
      <w:tr w:rsidR="00C562D8" w:rsidRPr="002840CD" w:rsidTr="00C562D8">
        <w:trPr>
          <w:jc w:val="center"/>
        </w:trPr>
        <w:tc>
          <w:tcPr>
            <w:tcW w:w="2520"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【特優獎】</w:t>
            </w:r>
          </w:p>
        </w:tc>
        <w:tc>
          <w:tcPr>
            <w:tcW w:w="3446"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w:t>
            </w:r>
            <w:r w:rsidRPr="002840CD">
              <w:rPr>
                <w:rFonts w:eastAsia="標楷體" w:hint="eastAsia"/>
              </w:rPr>
              <w:t>0.3%</w:t>
            </w:r>
            <w:r w:rsidRPr="002840CD">
              <w:rPr>
                <w:rFonts w:eastAsia="標楷體" w:hint="eastAsia"/>
              </w:rPr>
              <w:t>，</w:t>
            </w:r>
            <w:r w:rsidRPr="002840CD">
              <w:rPr>
                <w:rFonts w:eastAsia="標楷體" w:hint="eastAsia"/>
              </w:rPr>
              <w:t>5%</w:t>
            </w:r>
            <w:r w:rsidRPr="002840CD">
              <w:rPr>
                <w:rFonts w:eastAsia="標楷體" w:hint="eastAsia"/>
              </w:rPr>
              <w:t>）</w:t>
            </w:r>
          </w:p>
        </w:tc>
        <w:tc>
          <w:tcPr>
            <w:tcW w:w="1996" w:type="dxa"/>
          </w:tcPr>
          <w:p w:rsidR="00C562D8" w:rsidRPr="002840CD" w:rsidRDefault="00C562D8" w:rsidP="00C562D8">
            <w:pPr>
              <w:snapToGrid w:val="0"/>
              <w:spacing w:line="240" w:lineRule="exact"/>
              <w:jc w:val="both"/>
              <w:rPr>
                <w:rFonts w:eastAsia="標楷體"/>
              </w:rPr>
            </w:pPr>
            <w:r w:rsidRPr="002840CD">
              <w:rPr>
                <w:rFonts w:eastAsia="標楷體" w:hint="eastAsia"/>
              </w:rPr>
              <w:t>獎勵金</w:t>
            </w:r>
            <w:r w:rsidRPr="002840CD">
              <w:rPr>
                <w:rFonts w:eastAsia="標楷體" w:hint="eastAsia"/>
              </w:rPr>
              <w:t>600</w:t>
            </w:r>
            <w:r w:rsidRPr="002840CD">
              <w:rPr>
                <w:rFonts w:eastAsia="標楷體" w:hint="eastAsia"/>
              </w:rPr>
              <w:t>元</w:t>
            </w:r>
          </w:p>
          <w:p w:rsidR="00C562D8" w:rsidRPr="002840CD" w:rsidRDefault="00C562D8" w:rsidP="00C562D8">
            <w:pPr>
              <w:snapToGrid w:val="0"/>
              <w:spacing w:line="240" w:lineRule="exact"/>
              <w:jc w:val="both"/>
              <w:rPr>
                <w:rFonts w:eastAsia="標楷體"/>
              </w:rPr>
            </w:pPr>
            <w:r w:rsidRPr="002840CD">
              <w:rPr>
                <w:rFonts w:eastAsia="標楷體" w:hint="eastAsia"/>
              </w:rPr>
              <w:t>或嘉獎兩次</w:t>
            </w:r>
          </w:p>
        </w:tc>
      </w:tr>
      <w:tr w:rsidR="00C562D8" w:rsidRPr="002840CD" w:rsidTr="00C562D8">
        <w:trPr>
          <w:jc w:val="center"/>
        </w:trPr>
        <w:tc>
          <w:tcPr>
            <w:tcW w:w="2520"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【優等獎】</w:t>
            </w:r>
          </w:p>
        </w:tc>
        <w:tc>
          <w:tcPr>
            <w:tcW w:w="3446" w:type="dxa"/>
            <w:vAlign w:val="center"/>
          </w:tcPr>
          <w:p w:rsidR="00C562D8" w:rsidRPr="002840CD" w:rsidRDefault="00C562D8" w:rsidP="00C562D8">
            <w:pPr>
              <w:snapToGrid w:val="0"/>
              <w:spacing w:line="240" w:lineRule="exact"/>
              <w:jc w:val="center"/>
              <w:rPr>
                <w:rFonts w:eastAsia="標楷體"/>
              </w:rPr>
            </w:pPr>
            <w:r w:rsidRPr="002840CD">
              <w:rPr>
                <w:rFonts w:eastAsia="標楷體" w:hint="eastAsia"/>
              </w:rPr>
              <w:t>（</w:t>
            </w:r>
            <w:r w:rsidRPr="002840CD">
              <w:rPr>
                <w:rFonts w:eastAsia="標楷體" w:hint="eastAsia"/>
              </w:rPr>
              <w:t>5%</w:t>
            </w:r>
            <w:r w:rsidRPr="002840CD">
              <w:rPr>
                <w:rFonts w:eastAsia="標楷體" w:hint="eastAsia"/>
              </w:rPr>
              <w:t>，</w:t>
            </w:r>
            <w:r w:rsidRPr="002840CD">
              <w:rPr>
                <w:rFonts w:eastAsia="標楷體" w:hint="eastAsia"/>
              </w:rPr>
              <w:t>25%</w:t>
            </w:r>
            <w:r w:rsidRPr="002840CD">
              <w:rPr>
                <w:rFonts w:eastAsia="標楷體" w:hint="eastAsia"/>
              </w:rPr>
              <w:t>）</w:t>
            </w:r>
          </w:p>
        </w:tc>
        <w:tc>
          <w:tcPr>
            <w:tcW w:w="1996" w:type="dxa"/>
          </w:tcPr>
          <w:p w:rsidR="00C562D8" w:rsidRPr="002840CD" w:rsidRDefault="00C562D8" w:rsidP="00C562D8">
            <w:pPr>
              <w:snapToGrid w:val="0"/>
              <w:spacing w:line="240" w:lineRule="exact"/>
              <w:jc w:val="both"/>
              <w:rPr>
                <w:rFonts w:eastAsia="標楷體"/>
              </w:rPr>
            </w:pPr>
            <w:r w:rsidRPr="002840CD">
              <w:rPr>
                <w:rFonts w:eastAsia="標楷體" w:hint="eastAsia"/>
              </w:rPr>
              <w:t>獎勵金</w:t>
            </w:r>
            <w:r w:rsidRPr="002840CD">
              <w:rPr>
                <w:rFonts w:eastAsia="標楷體" w:hint="eastAsia"/>
              </w:rPr>
              <w:t>300</w:t>
            </w:r>
            <w:r w:rsidRPr="002840CD">
              <w:rPr>
                <w:rFonts w:eastAsia="標楷體" w:hint="eastAsia"/>
              </w:rPr>
              <w:t>元</w:t>
            </w:r>
          </w:p>
          <w:p w:rsidR="00C562D8" w:rsidRPr="002840CD" w:rsidRDefault="00C562D8" w:rsidP="00C562D8">
            <w:pPr>
              <w:snapToGrid w:val="0"/>
              <w:spacing w:line="240" w:lineRule="exact"/>
              <w:jc w:val="both"/>
              <w:rPr>
                <w:rFonts w:eastAsia="標楷體"/>
              </w:rPr>
            </w:pPr>
            <w:r w:rsidRPr="002840CD">
              <w:rPr>
                <w:rFonts w:eastAsia="標楷體" w:hint="eastAsia"/>
              </w:rPr>
              <w:t>或嘉獎乙次</w:t>
            </w:r>
          </w:p>
        </w:tc>
      </w:tr>
    </w:tbl>
    <w:p w:rsidR="008769B5" w:rsidRPr="005E4B1F" w:rsidRDefault="008769B5" w:rsidP="008769B5">
      <w:pPr>
        <w:numPr>
          <w:ilvl w:val="0"/>
          <w:numId w:val="20"/>
        </w:numPr>
        <w:spacing w:line="360" w:lineRule="exact"/>
        <w:jc w:val="both"/>
        <w:rPr>
          <w:rFonts w:eastAsia="標楷體"/>
        </w:rPr>
      </w:pPr>
      <w:r w:rsidRPr="005E4B1F">
        <w:rPr>
          <w:rFonts w:eastAsia="標楷體" w:hint="eastAsia"/>
        </w:rPr>
        <w:t>本校在學學生參加數學</w:t>
      </w:r>
      <w:r w:rsidRPr="005E4B1F">
        <w:rPr>
          <w:rFonts w:eastAsia="標楷體" w:hint="eastAsia"/>
        </w:rPr>
        <w:t>TRML</w:t>
      </w:r>
      <w:r w:rsidRPr="005E4B1F">
        <w:rPr>
          <w:rFonts w:eastAsia="標楷體" w:hint="eastAsia"/>
        </w:rPr>
        <w:t>競賽者</w:t>
      </w:r>
      <w:r w:rsidRPr="005E4B1F">
        <w:rPr>
          <w:rFonts w:eastAsia="標楷體" w:hint="eastAsia"/>
        </w:rPr>
        <w:t>:</w:t>
      </w:r>
    </w:p>
    <w:p w:rsidR="00E96891" w:rsidRPr="005E4B1F" w:rsidRDefault="00E96891" w:rsidP="00E96891">
      <w:pPr>
        <w:spacing w:line="360" w:lineRule="exact"/>
        <w:ind w:left="1200"/>
        <w:jc w:val="both"/>
        <w:rPr>
          <w:rFonts w:eastAsia="標楷體"/>
        </w:rPr>
      </w:pPr>
      <w:r w:rsidRPr="005E4B1F">
        <w:rPr>
          <w:rFonts w:eastAsia="標楷體" w:hint="eastAsia"/>
        </w:rPr>
        <w:t>1.</w:t>
      </w:r>
      <w:r w:rsidRPr="005E4B1F">
        <w:rPr>
          <w:rFonts w:eastAsia="標楷體" w:hint="eastAsia"/>
        </w:rPr>
        <w:t>地區獎項</w:t>
      </w:r>
    </w:p>
    <w:tbl>
      <w:tblPr>
        <w:tblW w:w="0" w:type="auto"/>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241"/>
      </w:tblGrid>
      <w:tr w:rsidR="00E96891" w:rsidRPr="005E4B1F" w:rsidTr="00E96891">
        <w:trPr>
          <w:trHeight w:val="212"/>
          <w:jc w:val="center"/>
        </w:trPr>
        <w:tc>
          <w:tcPr>
            <w:tcW w:w="3215" w:type="dxa"/>
            <w:vAlign w:val="center"/>
          </w:tcPr>
          <w:p w:rsidR="00E96891" w:rsidRPr="005E4B1F" w:rsidRDefault="00E96891" w:rsidP="00EC2754">
            <w:pPr>
              <w:snapToGrid w:val="0"/>
              <w:spacing w:line="360" w:lineRule="exact"/>
              <w:jc w:val="center"/>
              <w:rPr>
                <w:rFonts w:eastAsia="標楷體"/>
                <w:sz w:val="28"/>
                <w:szCs w:val="28"/>
              </w:rPr>
            </w:pPr>
            <w:r w:rsidRPr="005E4B1F">
              <w:rPr>
                <w:rFonts w:eastAsia="標楷體" w:hint="eastAsia"/>
                <w:sz w:val="28"/>
                <w:szCs w:val="28"/>
              </w:rPr>
              <w:t>TRML</w:t>
            </w:r>
            <w:r w:rsidRPr="005E4B1F">
              <w:rPr>
                <w:rFonts w:eastAsia="標楷體" w:hint="eastAsia"/>
                <w:sz w:val="28"/>
                <w:szCs w:val="28"/>
              </w:rPr>
              <w:t>檢定組別</w:t>
            </w:r>
          </w:p>
        </w:tc>
        <w:tc>
          <w:tcPr>
            <w:tcW w:w="3241" w:type="dxa"/>
            <w:vAlign w:val="center"/>
          </w:tcPr>
          <w:p w:rsidR="00E96891" w:rsidRPr="005E4B1F" w:rsidRDefault="00E96891" w:rsidP="00EC2754">
            <w:pPr>
              <w:snapToGrid w:val="0"/>
              <w:spacing w:line="360" w:lineRule="exact"/>
              <w:jc w:val="center"/>
              <w:rPr>
                <w:rFonts w:eastAsia="標楷體"/>
                <w:sz w:val="28"/>
                <w:szCs w:val="28"/>
              </w:rPr>
            </w:pPr>
            <w:r w:rsidRPr="005E4B1F">
              <w:rPr>
                <w:rFonts w:eastAsia="標楷體" w:hint="eastAsia"/>
                <w:sz w:val="28"/>
                <w:szCs w:val="28"/>
              </w:rPr>
              <w:t>獎勵</w:t>
            </w:r>
          </w:p>
        </w:tc>
      </w:tr>
      <w:tr w:rsidR="00E96891" w:rsidRPr="005E4B1F" w:rsidTr="00E96891">
        <w:trPr>
          <w:jc w:val="center"/>
        </w:trPr>
        <w:tc>
          <w:tcPr>
            <w:tcW w:w="3215" w:type="dxa"/>
            <w:vAlign w:val="center"/>
          </w:tcPr>
          <w:p w:rsidR="00E96891" w:rsidRPr="005E4B1F" w:rsidRDefault="00E96891" w:rsidP="00EC2754">
            <w:pPr>
              <w:snapToGrid w:val="0"/>
              <w:spacing w:line="240" w:lineRule="exact"/>
              <w:jc w:val="center"/>
              <w:rPr>
                <w:rFonts w:eastAsia="標楷體"/>
              </w:rPr>
            </w:pPr>
            <w:r w:rsidRPr="005E4B1F">
              <w:rPr>
                <w:rFonts w:eastAsia="標楷體" w:hint="eastAsia"/>
              </w:rPr>
              <w:t>地區團體【一等獎】</w:t>
            </w:r>
          </w:p>
        </w:tc>
        <w:tc>
          <w:tcPr>
            <w:tcW w:w="3241" w:type="dxa"/>
          </w:tcPr>
          <w:p w:rsidR="00E96891" w:rsidRPr="005E4B1F" w:rsidRDefault="00E96891" w:rsidP="00EC2754">
            <w:pPr>
              <w:snapToGrid w:val="0"/>
              <w:spacing w:line="240" w:lineRule="exact"/>
              <w:jc w:val="both"/>
              <w:rPr>
                <w:rFonts w:eastAsia="標楷體"/>
              </w:rPr>
            </w:pPr>
            <w:r w:rsidRPr="005E4B1F">
              <w:rPr>
                <w:rFonts w:eastAsia="標楷體" w:hint="eastAsia"/>
              </w:rPr>
              <w:t>獎勵金</w:t>
            </w:r>
            <w:r w:rsidRPr="005E4B1F">
              <w:rPr>
                <w:rFonts w:eastAsia="標楷體" w:hint="eastAsia"/>
              </w:rPr>
              <w:t>1,000</w:t>
            </w:r>
            <w:r w:rsidRPr="005E4B1F">
              <w:rPr>
                <w:rFonts w:eastAsia="標楷體" w:hint="eastAsia"/>
              </w:rPr>
              <w:t>元或小功乙次</w:t>
            </w:r>
          </w:p>
        </w:tc>
      </w:tr>
      <w:tr w:rsidR="00E96891" w:rsidRPr="005E4B1F" w:rsidTr="00E96891">
        <w:trPr>
          <w:jc w:val="center"/>
        </w:trPr>
        <w:tc>
          <w:tcPr>
            <w:tcW w:w="3215" w:type="dxa"/>
            <w:vAlign w:val="center"/>
          </w:tcPr>
          <w:p w:rsidR="00E96891" w:rsidRPr="005E4B1F" w:rsidRDefault="00E96891" w:rsidP="00EC2754">
            <w:pPr>
              <w:snapToGrid w:val="0"/>
              <w:spacing w:line="240" w:lineRule="exact"/>
              <w:jc w:val="center"/>
              <w:rPr>
                <w:rFonts w:eastAsia="標楷體"/>
              </w:rPr>
            </w:pPr>
            <w:r w:rsidRPr="005E4B1F">
              <w:rPr>
                <w:rFonts w:eastAsia="標楷體" w:hint="eastAsia"/>
              </w:rPr>
              <w:t>地區團體【二等獎】</w:t>
            </w:r>
          </w:p>
        </w:tc>
        <w:tc>
          <w:tcPr>
            <w:tcW w:w="3241" w:type="dxa"/>
          </w:tcPr>
          <w:p w:rsidR="00E96891" w:rsidRPr="005E4B1F" w:rsidRDefault="00E96891" w:rsidP="00EC2754">
            <w:pPr>
              <w:snapToGrid w:val="0"/>
              <w:spacing w:line="240" w:lineRule="exact"/>
              <w:jc w:val="both"/>
              <w:rPr>
                <w:rFonts w:eastAsia="標楷體"/>
              </w:rPr>
            </w:pPr>
            <w:r w:rsidRPr="005E4B1F">
              <w:rPr>
                <w:rFonts w:eastAsia="標楷體" w:hint="eastAsia"/>
              </w:rPr>
              <w:t>獎勵金</w:t>
            </w:r>
            <w:r w:rsidRPr="005E4B1F">
              <w:rPr>
                <w:rFonts w:eastAsia="標楷體" w:hint="eastAsia"/>
              </w:rPr>
              <w:t>800</w:t>
            </w:r>
            <w:r w:rsidRPr="005E4B1F">
              <w:rPr>
                <w:rFonts w:eastAsia="標楷體" w:hint="eastAsia"/>
              </w:rPr>
              <w:t>元或嘉獎兩次</w:t>
            </w:r>
          </w:p>
        </w:tc>
      </w:tr>
      <w:tr w:rsidR="00E96891" w:rsidRPr="005E4B1F" w:rsidTr="00E96891">
        <w:trPr>
          <w:jc w:val="center"/>
        </w:trPr>
        <w:tc>
          <w:tcPr>
            <w:tcW w:w="3215" w:type="dxa"/>
            <w:vAlign w:val="center"/>
          </w:tcPr>
          <w:p w:rsidR="00E96891" w:rsidRPr="005E4B1F" w:rsidRDefault="00E96891" w:rsidP="00EC2754">
            <w:pPr>
              <w:snapToGrid w:val="0"/>
              <w:spacing w:line="240" w:lineRule="exact"/>
              <w:jc w:val="center"/>
              <w:rPr>
                <w:rFonts w:eastAsia="標楷體"/>
              </w:rPr>
            </w:pPr>
            <w:r w:rsidRPr="005E4B1F">
              <w:rPr>
                <w:rFonts w:eastAsia="標楷體" w:hint="eastAsia"/>
              </w:rPr>
              <w:t>地區團體【三等獎】</w:t>
            </w:r>
          </w:p>
        </w:tc>
        <w:tc>
          <w:tcPr>
            <w:tcW w:w="3241" w:type="dxa"/>
          </w:tcPr>
          <w:p w:rsidR="00E96891" w:rsidRPr="005E4B1F" w:rsidRDefault="00E96891" w:rsidP="00EC2754">
            <w:pPr>
              <w:snapToGrid w:val="0"/>
              <w:spacing w:line="240" w:lineRule="exact"/>
              <w:jc w:val="both"/>
              <w:rPr>
                <w:rFonts w:eastAsia="標楷體"/>
              </w:rPr>
            </w:pPr>
            <w:r w:rsidRPr="005E4B1F">
              <w:rPr>
                <w:rFonts w:eastAsia="標楷體" w:hint="eastAsia"/>
              </w:rPr>
              <w:t>獎勵金</w:t>
            </w:r>
            <w:r w:rsidRPr="005E4B1F">
              <w:rPr>
                <w:rFonts w:eastAsia="標楷體" w:hint="eastAsia"/>
              </w:rPr>
              <w:t>500</w:t>
            </w:r>
            <w:r w:rsidRPr="005E4B1F">
              <w:rPr>
                <w:rFonts w:eastAsia="標楷體" w:hint="eastAsia"/>
              </w:rPr>
              <w:t>元或嘉獎乙次</w:t>
            </w:r>
          </w:p>
        </w:tc>
      </w:tr>
      <w:tr w:rsidR="00E96891" w:rsidRPr="005E4B1F" w:rsidTr="00E96891">
        <w:trPr>
          <w:trHeight w:val="258"/>
          <w:jc w:val="center"/>
        </w:trPr>
        <w:tc>
          <w:tcPr>
            <w:tcW w:w="3215" w:type="dxa"/>
            <w:vAlign w:val="center"/>
          </w:tcPr>
          <w:p w:rsidR="00E96891" w:rsidRPr="005E4B1F" w:rsidRDefault="00E96891" w:rsidP="00EC2754">
            <w:pPr>
              <w:snapToGrid w:val="0"/>
              <w:spacing w:line="240" w:lineRule="exact"/>
              <w:jc w:val="center"/>
              <w:rPr>
                <w:rFonts w:eastAsia="標楷體"/>
              </w:rPr>
            </w:pPr>
            <w:r w:rsidRPr="005E4B1F">
              <w:rPr>
                <w:rFonts w:eastAsia="標楷體" w:hint="eastAsia"/>
              </w:rPr>
              <w:t>地區團體【優良獎】</w:t>
            </w:r>
          </w:p>
        </w:tc>
        <w:tc>
          <w:tcPr>
            <w:tcW w:w="3241" w:type="dxa"/>
          </w:tcPr>
          <w:p w:rsidR="00E96891" w:rsidRPr="005E4B1F" w:rsidRDefault="00E96891" w:rsidP="00EC2754">
            <w:pPr>
              <w:snapToGrid w:val="0"/>
              <w:spacing w:line="240" w:lineRule="exact"/>
              <w:jc w:val="both"/>
              <w:rPr>
                <w:rFonts w:eastAsia="標楷體"/>
              </w:rPr>
            </w:pPr>
            <w:r w:rsidRPr="005E4B1F">
              <w:rPr>
                <w:rFonts w:eastAsia="標楷體" w:hint="eastAsia"/>
              </w:rPr>
              <w:t>獎勵金</w:t>
            </w:r>
            <w:r w:rsidRPr="005E4B1F">
              <w:rPr>
                <w:rFonts w:eastAsia="標楷體" w:hint="eastAsia"/>
              </w:rPr>
              <w:t>300</w:t>
            </w:r>
            <w:r w:rsidRPr="005E4B1F">
              <w:rPr>
                <w:rFonts w:eastAsia="標楷體" w:hint="eastAsia"/>
              </w:rPr>
              <w:t>元或嘉獎乙次</w:t>
            </w:r>
          </w:p>
        </w:tc>
      </w:tr>
    </w:tbl>
    <w:p w:rsidR="00E96891" w:rsidRPr="005E4B1F" w:rsidRDefault="00E96891" w:rsidP="00E96891">
      <w:pPr>
        <w:spacing w:line="360" w:lineRule="exact"/>
        <w:ind w:left="1200"/>
        <w:jc w:val="both"/>
        <w:rPr>
          <w:rFonts w:eastAsia="標楷體"/>
        </w:rPr>
      </w:pPr>
      <w:r w:rsidRPr="005E4B1F">
        <w:rPr>
          <w:rFonts w:eastAsia="標楷體" w:hint="eastAsia"/>
        </w:rPr>
        <w:t>2.</w:t>
      </w:r>
      <w:r w:rsidRPr="005E4B1F">
        <w:rPr>
          <w:rFonts w:eastAsia="標楷體" w:hint="eastAsia"/>
        </w:rPr>
        <w:t>全國獎項</w:t>
      </w:r>
      <w:r w:rsidRPr="005E4B1F">
        <w:rPr>
          <w:rFonts w:eastAsia="標楷體" w:hint="eastAsia"/>
        </w:rPr>
        <w:t>:</w:t>
      </w:r>
      <w:r w:rsidRPr="005E4B1F">
        <w:rPr>
          <w:rFonts w:eastAsia="標楷體" w:hint="eastAsia"/>
        </w:rPr>
        <w:t>全國團體比照下面</w:t>
      </w:r>
      <w:r w:rsidRPr="005E4B1F">
        <w:rPr>
          <w:rFonts w:eastAsia="標楷體" w:hint="eastAsia"/>
        </w:rPr>
        <w:t>(</w:t>
      </w:r>
      <w:r w:rsidRPr="005E4B1F">
        <w:rPr>
          <w:rFonts w:eastAsia="標楷體" w:hint="eastAsia"/>
        </w:rPr>
        <w:t>八</w:t>
      </w:r>
      <w:r w:rsidRPr="005E4B1F">
        <w:rPr>
          <w:rFonts w:eastAsia="標楷體" w:hint="eastAsia"/>
        </w:rPr>
        <w:t>)</w:t>
      </w:r>
      <w:r w:rsidRPr="005E4B1F">
        <w:rPr>
          <w:rFonts w:eastAsia="標楷體" w:hint="eastAsia"/>
        </w:rPr>
        <w:t>之全國性及個人賽。</w:t>
      </w:r>
    </w:p>
    <w:p w:rsidR="008769B5" w:rsidRPr="005E4B1F" w:rsidRDefault="008769B5" w:rsidP="00D279EA">
      <w:pPr>
        <w:numPr>
          <w:ilvl w:val="0"/>
          <w:numId w:val="20"/>
        </w:numPr>
        <w:spacing w:line="360" w:lineRule="exact"/>
        <w:jc w:val="both"/>
        <w:rPr>
          <w:rFonts w:eastAsia="標楷體"/>
        </w:rPr>
      </w:pPr>
      <w:r w:rsidRPr="005E4B1F">
        <w:rPr>
          <w:rFonts w:eastAsia="標楷體" w:hint="eastAsia"/>
        </w:rPr>
        <w:t>本校在學學生參加</w:t>
      </w:r>
      <w:r w:rsidRPr="005E4B1F">
        <w:rPr>
          <w:rFonts w:ascii="標楷體" w:eastAsia="標楷體" w:hAnsi="標楷體" w:hint="eastAsia"/>
        </w:rPr>
        <w:t>APCS大學程式設計先修檢測，觀念題科目4級分以上600元、實作題科目3級分600元、4級分1000元；5級分2000元</w:t>
      </w:r>
    </w:p>
    <w:p w:rsidR="005E4B1F" w:rsidRDefault="00C562D8" w:rsidP="00D279EA">
      <w:pPr>
        <w:numPr>
          <w:ilvl w:val="0"/>
          <w:numId w:val="20"/>
        </w:numPr>
        <w:spacing w:line="360" w:lineRule="exact"/>
        <w:jc w:val="both"/>
        <w:rPr>
          <w:rFonts w:eastAsia="標楷體"/>
        </w:rPr>
      </w:pPr>
      <w:r w:rsidRPr="002840CD">
        <w:rPr>
          <w:rFonts w:eastAsia="標楷體" w:hint="eastAsia"/>
        </w:rPr>
        <w:t>本校在學學生或教師</w:t>
      </w:r>
      <w:r w:rsidRPr="002840CD">
        <w:rPr>
          <w:rFonts w:eastAsia="標楷體" w:hint="eastAsia"/>
        </w:rPr>
        <w:t>(</w:t>
      </w:r>
      <w:r w:rsidRPr="002840CD">
        <w:rPr>
          <w:rFonts w:eastAsia="標楷體" w:hint="eastAsia"/>
        </w:rPr>
        <w:t>含教練</w:t>
      </w:r>
      <w:r w:rsidRPr="002840CD">
        <w:rPr>
          <w:rFonts w:eastAsia="標楷體" w:hint="eastAsia"/>
        </w:rPr>
        <w:t>)</w:t>
      </w:r>
      <w:r w:rsidRPr="002840CD">
        <w:rPr>
          <w:rFonts w:eastAsia="標楷體" w:hint="eastAsia"/>
        </w:rPr>
        <w:t>參加該學期教育部、國民暨學前教育署或縣（市）教育局主辦或指導之各項競賽（學科能力、科展、美術、音樂、運動及外交小尖兵等）表現優異者，</w:t>
      </w:r>
    </w:p>
    <w:p w:rsidR="005E4B1F" w:rsidRDefault="005E4B1F" w:rsidP="005E4B1F">
      <w:pPr>
        <w:spacing w:line="360" w:lineRule="exact"/>
        <w:ind w:left="1200"/>
        <w:jc w:val="both"/>
        <w:rPr>
          <w:rFonts w:eastAsia="標楷體"/>
        </w:rPr>
      </w:pPr>
    </w:p>
    <w:p w:rsidR="005E4B1F" w:rsidRDefault="005E4B1F" w:rsidP="005E4B1F">
      <w:pPr>
        <w:spacing w:line="360" w:lineRule="exact"/>
        <w:ind w:left="1200"/>
        <w:jc w:val="both"/>
        <w:rPr>
          <w:rFonts w:eastAsia="標楷體"/>
        </w:rPr>
      </w:pPr>
    </w:p>
    <w:p w:rsidR="005E4B1F" w:rsidRDefault="005E4B1F" w:rsidP="005E4B1F">
      <w:pPr>
        <w:spacing w:line="360" w:lineRule="exact"/>
        <w:ind w:left="1200"/>
        <w:jc w:val="both"/>
        <w:rPr>
          <w:rFonts w:eastAsia="標楷體"/>
        </w:rPr>
      </w:pPr>
    </w:p>
    <w:p w:rsidR="005E4B1F" w:rsidRDefault="005E4B1F" w:rsidP="005E4B1F">
      <w:pPr>
        <w:spacing w:line="360" w:lineRule="exact"/>
        <w:ind w:left="1200"/>
        <w:jc w:val="both"/>
        <w:rPr>
          <w:rFonts w:eastAsia="標楷體"/>
        </w:rPr>
      </w:pPr>
    </w:p>
    <w:p w:rsidR="00C562D8" w:rsidRPr="002840CD" w:rsidRDefault="00C562D8" w:rsidP="005E4B1F">
      <w:pPr>
        <w:spacing w:line="360" w:lineRule="exact"/>
        <w:ind w:left="1200"/>
        <w:jc w:val="both"/>
        <w:rPr>
          <w:rFonts w:eastAsia="標楷體"/>
        </w:rPr>
      </w:pPr>
      <w:r w:rsidRPr="002840CD">
        <w:rPr>
          <w:rFonts w:eastAsia="標楷體" w:hint="eastAsia"/>
        </w:rPr>
        <w:t>依下列方式獎勵：</w:t>
      </w:r>
    </w:p>
    <w:p w:rsidR="00C562D8" w:rsidRPr="002840CD" w:rsidRDefault="00C562D8" w:rsidP="00D279EA">
      <w:pPr>
        <w:numPr>
          <w:ilvl w:val="0"/>
          <w:numId w:val="23"/>
        </w:numPr>
        <w:spacing w:line="360" w:lineRule="exact"/>
        <w:jc w:val="both"/>
        <w:rPr>
          <w:rFonts w:eastAsia="標楷體"/>
        </w:rPr>
      </w:pPr>
      <w:r w:rsidRPr="002840CD">
        <w:rPr>
          <w:rFonts w:eastAsia="標楷體" w:hint="eastAsia"/>
        </w:rPr>
        <w:t>參賽學生</w:t>
      </w:r>
      <w:r w:rsidR="00B3475E">
        <w:rPr>
          <w:rFonts w:eastAsia="標楷體" w:hint="eastAsia"/>
        </w:rPr>
        <w:t>、教師、教練、職工</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874"/>
        <w:gridCol w:w="1572"/>
        <w:gridCol w:w="1575"/>
        <w:gridCol w:w="1575"/>
        <w:gridCol w:w="1573"/>
      </w:tblGrid>
      <w:tr w:rsidR="00C562D8" w:rsidRPr="002840CD" w:rsidTr="00C562D8">
        <w:trPr>
          <w:trHeight w:val="847"/>
          <w:jc w:val="center"/>
        </w:trPr>
        <w:tc>
          <w:tcPr>
            <w:tcW w:w="2114" w:type="dxa"/>
            <w:gridSpan w:val="2"/>
          </w:tcPr>
          <w:p w:rsidR="00C562D8" w:rsidRPr="002840CD" w:rsidRDefault="00C562D8" w:rsidP="00C562D8">
            <w:pPr>
              <w:spacing w:line="360" w:lineRule="exact"/>
              <w:jc w:val="both"/>
              <w:rPr>
                <w:rFonts w:eastAsia="標楷體"/>
              </w:rPr>
            </w:pPr>
            <w:r w:rsidRPr="002840CD">
              <w:rPr>
                <w:rFonts w:eastAsia="標楷體" w:hint="eastAsia"/>
              </w:rPr>
              <w:lastRenderedPageBreak/>
              <w:t xml:space="preserve">　　　　　</w:t>
            </w:r>
            <w:r w:rsidR="0081401A">
              <w:rPr>
                <w:rFonts w:eastAsia="標楷體"/>
                <w:noProof/>
              </w:rPr>
              <mc:AlternateContent>
                <mc:Choice Requires="wps">
                  <w:drawing>
                    <wp:anchor distT="0" distB="0" distL="114300" distR="114300" simplePos="0" relativeHeight="251658752" behindDoc="0" locked="0" layoutInCell="1" allowOverlap="1">
                      <wp:simplePos x="0" y="0"/>
                      <wp:positionH relativeFrom="column">
                        <wp:posOffset>-21590</wp:posOffset>
                      </wp:positionH>
                      <wp:positionV relativeFrom="paragraph">
                        <wp:posOffset>38735</wp:posOffset>
                      </wp:positionV>
                      <wp:extent cx="868680" cy="628650"/>
                      <wp:effectExtent l="6985" t="10160" r="1016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628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9268A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05pt" to="66.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"/>
                  </w:pict>
                </mc:Fallback>
              </mc:AlternateContent>
            </w:r>
            <w:r w:rsidR="0081401A">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38100</wp:posOffset>
                      </wp:positionV>
                      <wp:extent cx="1323340" cy="358775"/>
                      <wp:effectExtent l="5715" t="9525" r="1397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340" cy="35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5492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103.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zyFwIAAC0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"/>
                  </w:pict>
                </mc:Fallback>
              </mc:AlternateContent>
            </w:r>
            <w:r w:rsidRPr="002840CD">
              <w:rPr>
                <w:rFonts w:eastAsia="標楷體" w:hint="eastAsia"/>
              </w:rPr>
              <w:t>名次</w:t>
            </w:r>
          </w:p>
          <w:p w:rsidR="00C562D8" w:rsidRPr="002840CD" w:rsidRDefault="00C562D8" w:rsidP="00C562D8">
            <w:pPr>
              <w:spacing w:line="360" w:lineRule="exact"/>
              <w:jc w:val="both"/>
              <w:rPr>
                <w:rFonts w:eastAsia="標楷體"/>
              </w:rPr>
            </w:pPr>
            <w:r w:rsidRPr="002840CD">
              <w:rPr>
                <w:rFonts w:eastAsia="標楷體" w:hint="eastAsia"/>
              </w:rPr>
              <w:t xml:space="preserve">　　　　獎勵</w:t>
            </w:r>
          </w:p>
          <w:p w:rsidR="00C562D8" w:rsidRPr="002840CD" w:rsidRDefault="00C562D8" w:rsidP="00C562D8">
            <w:pPr>
              <w:spacing w:line="360" w:lineRule="exact"/>
              <w:jc w:val="both"/>
              <w:rPr>
                <w:rFonts w:eastAsia="標楷體"/>
              </w:rPr>
            </w:pPr>
            <w:r w:rsidRPr="002840CD">
              <w:rPr>
                <w:rFonts w:eastAsia="標楷體" w:hint="eastAsia"/>
              </w:rPr>
              <w:t>競賽等級</w:t>
            </w:r>
          </w:p>
        </w:tc>
        <w:tc>
          <w:tcPr>
            <w:tcW w:w="1572" w:type="dxa"/>
            <w:vAlign w:val="center"/>
          </w:tcPr>
          <w:p w:rsidR="00C562D8" w:rsidRPr="002840CD" w:rsidRDefault="00C562D8" w:rsidP="00C562D8">
            <w:pPr>
              <w:widowControl/>
              <w:spacing w:line="360" w:lineRule="exact"/>
              <w:jc w:val="center"/>
              <w:rPr>
                <w:rFonts w:eastAsia="標楷體"/>
              </w:rPr>
            </w:pPr>
            <w:r w:rsidRPr="002840CD">
              <w:rPr>
                <w:rFonts w:eastAsia="標楷體" w:hint="eastAsia"/>
              </w:rPr>
              <w:t>第一名</w:t>
            </w:r>
          </w:p>
        </w:tc>
        <w:tc>
          <w:tcPr>
            <w:tcW w:w="1575" w:type="dxa"/>
            <w:vAlign w:val="center"/>
          </w:tcPr>
          <w:p w:rsidR="00C562D8" w:rsidRPr="002840CD" w:rsidRDefault="00C562D8" w:rsidP="00C562D8">
            <w:pPr>
              <w:widowControl/>
              <w:spacing w:line="360" w:lineRule="exact"/>
              <w:jc w:val="center"/>
              <w:rPr>
                <w:rFonts w:eastAsia="標楷體"/>
              </w:rPr>
            </w:pPr>
            <w:r w:rsidRPr="002840CD">
              <w:rPr>
                <w:rFonts w:eastAsia="標楷體" w:hint="eastAsia"/>
              </w:rPr>
              <w:t>第二名</w:t>
            </w:r>
          </w:p>
        </w:tc>
        <w:tc>
          <w:tcPr>
            <w:tcW w:w="1575" w:type="dxa"/>
            <w:vAlign w:val="center"/>
          </w:tcPr>
          <w:p w:rsidR="00C562D8" w:rsidRPr="002840CD" w:rsidRDefault="00C562D8" w:rsidP="00C562D8">
            <w:pPr>
              <w:widowControl/>
              <w:spacing w:line="360" w:lineRule="exact"/>
              <w:jc w:val="center"/>
              <w:rPr>
                <w:rFonts w:eastAsia="標楷體"/>
              </w:rPr>
            </w:pPr>
            <w:r w:rsidRPr="002840CD">
              <w:rPr>
                <w:rFonts w:eastAsia="標楷體" w:hint="eastAsia"/>
              </w:rPr>
              <w:t>第三名</w:t>
            </w:r>
          </w:p>
        </w:tc>
        <w:tc>
          <w:tcPr>
            <w:tcW w:w="1573" w:type="dxa"/>
            <w:vAlign w:val="center"/>
          </w:tcPr>
          <w:p w:rsidR="00C562D8" w:rsidRPr="002840CD" w:rsidRDefault="00C562D8" w:rsidP="00C562D8">
            <w:pPr>
              <w:widowControl/>
              <w:spacing w:line="360" w:lineRule="exact"/>
              <w:jc w:val="center"/>
              <w:rPr>
                <w:rFonts w:eastAsia="標楷體"/>
              </w:rPr>
            </w:pPr>
            <w:r w:rsidRPr="002840CD">
              <w:rPr>
                <w:rFonts w:eastAsia="標楷體" w:hint="eastAsia"/>
              </w:rPr>
              <w:t>佳作</w:t>
            </w:r>
          </w:p>
        </w:tc>
      </w:tr>
      <w:tr w:rsidR="00C562D8" w:rsidRPr="002840CD" w:rsidTr="00F5519B">
        <w:trPr>
          <w:trHeight w:val="795"/>
          <w:jc w:val="center"/>
        </w:trPr>
        <w:tc>
          <w:tcPr>
            <w:tcW w:w="1240" w:type="dxa"/>
            <w:vMerge w:val="restart"/>
            <w:vAlign w:val="center"/>
          </w:tcPr>
          <w:p w:rsidR="00C562D8" w:rsidRPr="002840CD" w:rsidRDefault="00C562D8" w:rsidP="00F5519B">
            <w:pPr>
              <w:widowControl/>
              <w:spacing w:line="240" w:lineRule="exact"/>
              <w:jc w:val="center"/>
              <w:rPr>
                <w:rFonts w:eastAsia="標楷體"/>
              </w:rPr>
            </w:pPr>
            <w:r w:rsidRPr="002840CD">
              <w:rPr>
                <w:rFonts w:eastAsia="標楷體" w:hint="eastAsia"/>
              </w:rPr>
              <w:t>縣（市）級</w:t>
            </w:r>
          </w:p>
        </w:tc>
        <w:tc>
          <w:tcPr>
            <w:tcW w:w="874" w:type="dxa"/>
            <w:vAlign w:val="center"/>
          </w:tcPr>
          <w:p w:rsidR="00C562D8" w:rsidRPr="002840CD" w:rsidRDefault="00C562D8" w:rsidP="00C562D8">
            <w:pPr>
              <w:spacing w:line="240" w:lineRule="exact"/>
              <w:jc w:val="center"/>
              <w:rPr>
                <w:rFonts w:eastAsia="標楷體"/>
              </w:rPr>
            </w:pPr>
            <w:r w:rsidRPr="002840CD">
              <w:rPr>
                <w:rFonts w:eastAsia="標楷體" w:hint="eastAsia"/>
              </w:rPr>
              <w:t>個人賽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800</w:t>
            </w:r>
            <w:r w:rsidRPr="002840CD">
              <w:rPr>
                <w:rFonts w:eastAsia="標楷體" w:hint="eastAsia"/>
              </w:rPr>
              <w:t>元或小功乙次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500</w:t>
            </w:r>
            <w:r w:rsidRPr="002840CD">
              <w:rPr>
                <w:rFonts w:eastAsia="標楷體" w:hint="eastAsia"/>
              </w:rPr>
              <w:t>元或嘉獎兩次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300</w:t>
            </w:r>
            <w:r w:rsidRPr="002840CD">
              <w:rPr>
                <w:rFonts w:eastAsia="標楷體" w:hint="eastAsia"/>
              </w:rPr>
              <w:t>元</w:t>
            </w:r>
          </w:p>
          <w:p w:rsidR="00C562D8" w:rsidRPr="002840CD" w:rsidRDefault="00C562D8" w:rsidP="00F5519B">
            <w:pPr>
              <w:spacing w:line="240" w:lineRule="exact"/>
              <w:jc w:val="center"/>
              <w:rPr>
                <w:rFonts w:eastAsia="標楷體"/>
              </w:rPr>
            </w:pPr>
            <w:r w:rsidRPr="002840CD">
              <w:rPr>
                <w:rFonts w:eastAsia="標楷體" w:hint="eastAsia"/>
              </w:rPr>
              <w:t>或嘉獎乙次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嘉獎乙次</w:t>
            </w:r>
          </w:p>
        </w:tc>
      </w:tr>
      <w:tr w:rsidR="00C562D8" w:rsidRPr="002840CD" w:rsidTr="00F5519B">
        <w:trPr>
          <w:trHeight w:val="795"/>
          <w:jc w:val="center"/>
        </w:trPr>
        <w:tc>
          <w:tcPr>
            <w:tcW w:w="1240" w:type="dxa"/>
            <w:vMerge/>
            <w:vAlign w:val="center"/>
          </w:tcPr>
          <w:p w:rsidR="00C562D8" w:rsidRPr="002840CD" w:rsidRDefault="00C562D8" w:rsidP="00F5519B">
            <w:pPr>
              <w:widowControl/>
              <w:spacing w:line="240" w:lineRule="exact"/>
              <w:jc w:val="center"/>
              <w:rPr>
                <w:rFonts w:eastAsia="標楷體"/>
              </w:rPr>
            </w:pPr>
          </w:p>
        </w:tc>
        <w:tc>
          <w:tcPr>
            <w:tcW w:w="874" w:type="dxa"/>
            <w:vAlign w:val="center"/>
          </w:tcPr>
          <w:p w:rsidR="00C562D8" w:rsidRPr="002840CD" w:rsidRDefault="00C562D8" w:rsidP="00C562D8">
            <w:pPr>
              <w:spacing w:line="240" w:lineRule="exact"/>
              <w:jc w:val="center"/>
              <w:rPr>
                <w:rFonts w:eastAsia="標楷體"/>
              </w:rPr>
            </w:pPr>
            <w:r w:rsidRPr="002840CD">
              <w:rPr>
                <w:rFonts w:eastAsia="標楷體" w:hint="eastAsia"/>
              </w:rPr>
              <w:t>團體賽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1500</w:t>
            </w:r>
            <w:r w:rsidRPr="002840CD">
              <w:rPr>
                <w:rFonts w:eastAsia="標楷體" w:hint="eastAsia"/>
              </w:rPr>
              <w:t>元或每人小功乙次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800</w:t>
            </w:r>
            <w:r w:rsidRPr="002840CD">
              <w:rPr>
                <w:rFonts w:eastAsia="標楷體" w:hint="eastAsia"/>
              </w:rPr>
              <w:t>元或每人嘉獎兩次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600</w:t>
            </w:r>
            <w:r w:rsidRPr="002840CD">
              <w:rPr>
                <w:rFonts w:eastAsia="標楷體" w:hint="eastAsia"/>
              </w:rPr>
              <w:t>元或每人嘉獎乙次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每人嘉獎乙次</w:t>
            </w:r>
          </w:p>
        </w:tc>
      </w:tr>
      <w:tr w:rsidR="00C562D8" w:rsidRPr="002840CD" w:rsidTr="00F5519B">
        <w:trPr>
          <w:trHeight w:val="795"/>
          <w:jc w:val="center"/>
        </w:trPr>
        <w:tc>
          <w:tcPr>
            <w:tcW w:w="1240" w:type="dxa"/>
            <w:vMerge w:val="restart"/>
            <w:vAlign w:val="center"/>
          </w:tcPr>
          <w:p w:rsidR="00C562D8" w:rsidRPr="002840CD" w:rsidRDefault="00C562D8" w:rsidP="00F5519B">
            <w:pPr>
              <w:widowControl/>
              <w:spacing w:line="240" w:lineRule="exact"/>
              <w:jc w:val="center"/>
              <w:rPr>
                <w:rFonts w:eastAsia="標楷體"/>
              </w:rPr>
            </w:pPr>
            <w:r w:rsidRPr="002840CD">
              <w:rPr>
                <w:rFonts w:eastAsia="標楷體" w:hint="eastAsia"/>
              </w:rPr>
              <w:t>區域性級</w:t>
            </w:r>
          </w:p>
          <w:p w:rsidR="00C562D8" w:rsidRPr="002840CD" w:rsidRDefault="00C562D8" w:rsidP="00F5519B">
            <w:pPr>
              <w:widowControl/>
              <w:spacing w:line="240" w:lineRule="exact"/>
              <w:jc w:val="center"/>
              <w:rPr>
                <w:rFonts w:eastAsia="標楷體"/>
              </w:rPr>
            </w:pPr>
            <w:r w:rsidRPr="002840CD">
              <w:rPr>
                <w:rFonts w:eastAsia="標楷體" w:hint="eastAsia"/>
              </w:rPr>
              <w:t>（跨縣市）</w:t>
            </w:r>
          </w:p>
        </w:tc>
        <w:tc>
          <w:tcPr>
            <w:tcW w:w="874" w:type="dxa"/>
            <w:vAlign w:val="center"/>
          </w:tcPr>
          <w:p w:rsidR="00C562D8" w:rsidRPr="002840CD" w:rsidRDefault="00C562D8" w:rsidP="00C562D8">
            <w:pPr>
              <w:spacing w:line="240" w:lineRule="exact"/>
              <w:jc w:val="center"/>
              <w:rPr>
                <w:rFonts w:eastAsia="標楷體"/>
              </w:rPr>
            </w:pPr>
            <w:r w:rsidRPr="002840CD">
              <w:rPr>
                <w:rFonts w:eastAsia="標楷體" w:hint="eastAsia"/>
              </w:rPr>
              <w:t>個人賽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2</w:t>
            </w:r>
            <w:r w:rsidRPr="002840CD">
              <w:rPr>
                <w:rFonts w:eastAsia="標楷體" w:hint="eastAsia"/>
              </w:rPr>
              <w:t>000</w:t>
            </w:r>
            <w:r w:rsidRPr="002840CD">
              <w:rPr>
                <w:rFonts w:eastAsia="標楷體" w:hint="eastAsia"/>
              </w:rPr>
              <w:t>元或小功兩次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1</w:t>
            </w:r>
            <w:r w:rsidRPr="002840CD">
              <w:rPr>
                <w:rFonts w:eastAsia="標楷體" w:hint="eastAsia"/>
              </w:rPr>
              <w:t>000</w:t>
            </w:r>
            <w:r w:rsidRPr="002840CD">
              <w:rPr>
                <w:rFonts w:eastAsia="標楷體" w:hint="eastAsia"/>
              </w:rPr>
              <w:t>元或嘉獎兩次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800</w:t>
            </w:r>
            <w:r w:rsidRPr="002840CD">
              <w:rPr>
                <w:rFonts w:eastAsia="標楷體" w:hint="eastAsia"/>
              </w:rPr>
              <w:t>元</w:t>
            </w:r>
          </w:p>
          <w:p w:rsidR="00C562D8" w:rsidRPr="002840CD" w:rsidRDefault="00C562D8" w:rsidP="00F5519B">
            <w:pPr>
              <w:spacing w:line="240" w:lineRule="exact"/>
              <w:jc w:val="center"/>
              <w:rPr>
                <w:rFonts w:eastAsia="標楷體"/>
              </w:rPr>
            </w:pPr>
            <w:r w:rsidRPr="002840CD">
              <w:rPr>
                <w:rFonts w:eastAsia="標楷體" w:hint="eastAsia"/>
              </w:rPr>
              <w:t>或嘉獎乙次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300</w:t>
            </w:r>
            <w:r w:rsidRPr="002840CD">
              <w:rPr>
                <w:rFonts w:eastAsia="標楷體" w:hint="eastAsia"/>
              </w:rPr>
              <w:t>元</w:t>
            </w:r>
          </w:p>
          <w:p w:rsidR="00C562D8" w:rsidRPr="002840CD" w:rsidRDefault="00C562D8" w:rsidP="00F5519B">
            <w:pPr>
              <w:spacing w:line="240" w:lineRule="exact"/>
              <w:jc w:val="center"/>
              <w:rPr>
                <w:rFonts w:eastAsia="標楷體"/>
              </w:rPr>
            </w:pPr>
            <w:r w:rsidRPr="002840CD">
              <w:rPr>
                <w:rFonts w:eastAsia="標楷體" w:hint="eastAsia"/>
              </w:rPr>
              <w:t>或嘉獎乙次</w:t>
            </w:r>
          </w:p>
        </w:tc>
      </w:tr>
      <w:tr w:rsidR="00C562D8" w:rsidRPr="002840CD" w:rsidTr="00F5519B">
        <w:trPr>
          <w:trHeight w:val="795"/>
          <w:jc w:val="center"/>
        </w:trPr>
        <w:tc>
          <w:tcPr>
            <w:tcW w:w="1240" w:type="dxa"/>
            <w:vMerge/>
            <w:vAlign w:val="center"/>
          </w:tcPr>
          <w:p w:rsidR="00C562D8" w:rsidRPr="002840CD" w:rsidRDefault="00C562D8" w:rsidP="00F5519B">
            <w:pPr>
              <w:widowControl/>
              <w:spacing w:line="240" w:lineRule="exact"/>
              <w:jc w:val="center"/>
              <w:rPr>
                <w:rFonts w:eastAsia="標楷體"/>
              </w:rPr>
            </w:pPr>
          </w:p>
        </w:tc>
        <w:tc>
          <w:tcPr>
            <w:tcW w:w="874" w:type="dxa"/>
            <w:vAlign w:val="center"/>
          </w:tcPr>
          <w:p w:rsidR="00C562D8" w:rsidRPr="002840CD" w:rsidRDefault="00C562D8" w:rsidP="00C562D8">
            <w:pPr>
              <w:spacing w:line="240" w:lineRule="exact"/>
              <w:jc w:val="center"/>
              <w:rPr>
                <w:rFonts w:eastAsia="標楷體"/>
              </w:rPr>
            </w:pPr>
            <w:r w:rsidRPr="002840CD">
              <w:rPr>
                <w:rFonts w:eastAsia="標楷體" w:hint="eastAsia"/>
              </w:rPr>
              <w:t>團體賽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4500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每人小功兩次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3</w:t>
            </w:r>
            <w:r w:rsidRPr="002840CD">
              <w:rPr>
                <w:rFonts w:eastAsia="標楷體" w:hint="eastAsia"/>
              </w:rPr>
              <w:t>000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每人小功乙次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1500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每人小功乙次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800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每人嘉獎兩次</w:t>
            </w:r>
          </w:p>
        </w:tc>
      </w:tr>
      <w:tr w:rsidR="00C562D8" w:rsidRPr="002840CD" w:rsidTr="00F5519B">
        <w:trPr>
          <w:trHeight w:val="795"/>
          <w:jc w:val="center"/>
        </w:trPr>
        <w:tc>
          <w:tcPr>
            <w:tcW w:w="1240" w:type="dxa"/>
            <w:vMerge w:val="restart"/>
            <w:vAlign w:val="center"/>
          </w:tcPr>
          <w:p w:rsidR="00C562D8" w:rsidRPr="002840CD" w:rsidRDefault="00C562D8" w:rsidP="00F5519B">
            <w:pPr>
              <w:widowControl/>
              <w:spacing w:line="240" w:lineRule="exact"/>
              <w:jc w:val="center"/>
              <w:rPr>
                <w:rFonts w:eastAsia="標楷體"/>
              </w:rPr>
            </w:pPr>
            <w:r w:rsidRPr="002840CD">
              <w:rPr>
                <w:rFonts w:eastAsia="標楷體" w:hint="eastAsia"/>
              </w:rPr>
              <w:t>全國性級</w:t>
            </w:r>
          </w:p>
        </w:tc>
        <w:tc>
          <w:tcPr>
            <w:tcW w:w="874" w:type="dxa"/>
            <w:vAlign w:val="center"/>
          </w:tcPr>
          <w:p w:rsidR="00C562D8" w:rsidRPr="002840CD" w:rsidRDefault="00C562D8" w:rsidP="00C562D8">
            <w:pPr>
              <w:spacing w:line="240" w:lineRule="exact"/>
              <w:jc w:val="both"/>
              <w:rPr>
                <w:rFonts w:eastAsia="標楷體"/>
              </w:rPr>
            </w:pPr>
            <w:r w:rsidRPr="002840CD">
              <w:rPr>
                <w:rFonts w:eastAsia="標楷體" w:hint="eastAsia"/>
              </w:rPr>
              <w:t>個人賽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3</w:t>
            </w:r>
            <w:r w:rsidRPr="002840CD">
              <w:rPr>
                <w:rFonts w:eastAsia="標楷體" w:hint="eastAsia"/>
              </w:rPr>
              <w:t>000</w:t>
            </w:r>
            <w:r w:rsidRPr="002840CD">
              <w:rPr>
                <w:rFonts w:eastAsia="標楷體" w:hint="eastAsia"/>
              </w:rPr>
              <w:t>元或大功乙次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2</w:t>
            </w:r>
            <w:r w:rsidRPr="002840CD">
              <w:rPr>
                <w:rFonts w:eastAsia="標楷體" w:hint="eastAsia"/>
              </w:rPr>
              <w:t>000</w:t>
            </w:r>
            <w:r w:rsidRPr="002840CD">
              <w:rPr>
                <w:rFonts w:eastAsia="標楷體" w:hint="eastAsia"/>
              </w:rPr>
              <w:t>元或大功乙次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1</w:t>
            </w:r>
            <w:r w:rsidRPr="002840CD">
              <w:rPr>
                <w:rFonts w:eastAsia="標楷體" w:hint="eastAsia"/>
              </w:rPr>
              <w:t>000</w:t>
            </w:r>
            <w:r w:rsidRPr="002840CD">
              <w:rPr>
                <w:rFonts w:eastAsia="標楷體" w:hint="eastAsia"/>
              </w:rPr>
              <w:t>元或大功乙次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800</w:t>
            </w:r>
            <w:r w:rsidRPr="002840CD">
              <w:rPr>
                <w:rFonts w:eastAsia="標楷體" w:hint="eastAsia"/>
              </w:rPr>
              <w:t>元</w:t>
            </w:r>
          </w:p>
          <w:p w:rsidR="00C562D8" w:rsidRPr="002840CD" w:rsidRDefault="00C562D8" w:rsidP="00F5519B">
            <w:pPr>
              <w:spacing w:line="240" w:lineRule="exact"/>
              <w:jc w:val="center"/>
              <w:rPr>
                <w:rFonts w:eastAsia="標楷體"/>
              </w:rPr>
            </w:pPr>
            <w:r w:rsidRPr="002840CD">
              <w:rPr>
                <w:rFonts w:eastAsia="標楷體" w:hint="eastAsia"/>
              </w:rPr>
              <w:t>或小功兩次</w:t>
            </w:r>
          </w:p>
        </w:tc>
      </w:tr>
      <w:tr w:rsidR="00C562D8" w:rsidRPr="002840CD" w:rsidTr="00F5519B">
        <w:trPr>
          <w:trHeight w:val="795"/>
          <w:jc w:val="center"/>
        </w:trPr>
        <w:tc>
          <w:tcPr>
            <w:tcW w:w="1240" w:type="dxa"/>
            <w:vMerge/>
            <w:vAlign w:val="center"/>
          </w:tcPr>
          <w:p w:rsidR="00C562D8" w:rsidRPr="002840CD" w:rsidRDefault="00C562D8" w:rsidP="00F5519B">
            <w:pPr>
              <w:widowControl/>
              <w:spacing w:line="240" w:lineRule="exact"/>
              <w:jc w:val="center"/>
              <w:rPr>
                <w:rFonts w:eastAsia="標楷體"/>
              </w:rPr>
            </w:pPr>
          </w:p>
        </w:tc>
        <w:tc>
          <w:tcPr>
            <w:tcW w:w="874" w:type="dxa"/>
            <w:vAlign w:val="center"/>
          </w:tcPr>
          <w:p w:rsidR="00C562D8" w:rsidRPr="002840CD" w:rsidRDefault="00C562D8" w:rsidP="00C562D8">
            <w:pPr>
              <w:spacing w:line="240" w:lineRule="exact"/>
              <w:jc w:val="both"/>
              <w:rPr>
                <w:rFonts w:eastAsia="標楷體"/>
              </w:rPr>
            </w:pPr>
            <w:r w:rsidRPr="002840CD">
              <w:rPr>
                <w:rFonts w:eastAsia="標楷體" w:hint="eastAsia"/>
              </w:rPr>
              <w:t>團體賽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7500</w:t>
            </w:r>
            <w:r w:rsidRPr="002840CD">
              <w:rPr>
                <w:rFonts w:eastAsia="標楷體" w:hint="eastAsia"/>
              </w:rPr>
              <w:t>元或每人大功乙次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6</w:t>
            </w:r>
            <w:r w:rsidRPr="002840CD">
              <w:rPr>
                <w:rFonts w:eastAsia="標楷體" w:hint="eastAsia"/>
              </w:rPr>
              <w:t>000</w:t>
            </w:r>
            <w:r w:rsidRPr="002840CD">
              <w:rPr>
                <w:rFonts w:eastAsia="標楷體" w:hint="eastAsia"/>
              </w:rPr>
              <w:t>元或每人小功兩次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4500</w:t>
            </w:r>
            <w:r w:rsidRPr="002840CD">
              <w:rPr>
                <w:rFonts w:eastAsia="標楷體" w:hint="eastAsia"/>
              </w:rPr>
              <w:t>元或每人小功乙次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3</w:t>
            </w:r>
            <w:r w:rsidRPr="002840CD">
              <w:rPr>
                <w:rFonts w:eastAsia="標楷體" w:hint="eastAsia"/>
              </w:rPr>
              <w:t>000</w:t>
            </w:r>
            <w:r w:rsidRPr="002840CD">
              <w:rPr>
                <w:rFonts w:eastAsia="標楷體" w:hint="eastAsia"/>
              </w:rPr>
              <w:t>元或每人小功乙次</w:t>
            </w:r>
          </w:p>
        </w:tc>
      </w:tr>
      <w:tr w:rsidR="00C562D8" w:rsidRPr="002840CD" w:rsidTr="00F5519B">
        <w:trPr>
          <w:trHeight w:val="795"/>
          <w:jc w:val="center"/>
        </w:trPr>
        <w:tc>
          <w:tcPr>
            <w:tcW w:w="1240" w:type="dxa"/>
            <w:vMerge w:val="restart"/>
            <w:vAlign w:val="center"/>
          </w:tcPr>
          <w:p w:rsidR="00C562D8" w:rsidRPr="002840CD" w:rsidRDefault="00C562D8" w:rsidP="00F5519B">
            <w:pPr>
              <w:spacing w:line="240" w:lineRule="exact"/>
              <w:jc w:val="center"/>
              <w:rPr>
                <w:rFonts w:eastAsia="標楷體"/>
              </w:rPr>
            </w:pPr>
            <w:r w:rsidRPr="0006490F">
              <w:rPr>
                <w:rFonts w:eastAsia="標楷體" w:hint="eastAsia"/>
              </w:rPr>
              <w:t>國際性級</w:t>
            </w:r>
          </w:p>
        </w:tc>
        <w:tc>
          <w:tcPr>
            <w:tcW w:w="874" w:type="dxa"/>
            <w:vAlign w:val="center"/>
          </w:tcPr>
          <w:p w:rsidR="00C562D8" w:rsidRPr="002840CD" w:rsidRDefault="00C562D8" w:rsidP="00C562D8">
            <w:pPr>
              <w:spacing w:line="240" w:lineRule="exact"/>
              <w:jc w:val="both"/>
              <w:rPr>
                <w:rFonts w:eastAsia="標楷體"/>
              </w:rPr>
            </w:pPr>
            <w:r w:rsidRPr="002840CD">
              <w:rPr>
                <w:rFonts w:eastAsia="標楷體" w:hint="eastAsia"/>
              </w:rPr>
              <w:t>個人賽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6</w:t>
            </w:r>
            <w:r w:rsidRPr="002840CD">
              <w:rPr>
                <w:rFonts w:eastAsia="標楷體" w:hint="eastAsia"/>
              </w:rPr>
              <w:t>000</w:t>
            </w:r>
            <w:r w:rsidRPr="002840CD">
              <w:rPr>
                <w:rFonts w:eastAsia="標楷體" w:hint="eastAsia"/>
              </w:rPr>
              <w:t>元或大功兩次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3</w:t>
            </w:r>
            <w:r w:rsidRPr="002840CD">
              <w:rPr>
                <w:rFonts w:eastAsia="標楷體" w:hint="eastAsia"/>
              </w:rPr>
              <w:t>000</w:t>
            </w:r>
            <w:r w:rsidRPr="002840CD">
              <w:rPr>
                <w:rFonts w:eastAsia="標楷體" w:hint="eastAsia"/>
              </w:rPr>
              <w:t>元或大功乙次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Pr="002840CD">
              <w:rPr>
                <w:rFonts w:eastAsia="標楷體" w:hint="eastAsia"/>
              </w:rPr>
              <w:t>1500</w:t>
            </w:r>
            <w:r w:rsidRPr="002840CD">
              <w:rPr>
                <w:rFonts w:eastAsia="標楷體" w:hint="eastAsia"/>
              </w:rPr>
              <w:t>元</w:t>
            </w:r>
          </w:p>
          <w:p w:rsidR="00C562D8" w:rsidRPr="002840CD" w:rsidRDefault="00C562D8" w:rsidP="00F5519B">
            <w:pPr>
              <w:spacing w:line="240" w:lineRule="exact"/>
              <w:jc w:val="center"/>
              <w:rPr>
                <w:rFonts w:eastAsia="標楷體"/>
              </w:rPr>
            </w:pPr>
            <w:r w:rsidRPr="002840CD">
              <w:rPr>
                <w:rFonts w:eastAsia="標楷體" w:hint="eastAsia"/>
              </w:rPr>
              <w:t>或大功乙次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獎勵金</w:t>
            </w:r>
            <w:r w:rsidR="00F5519B">
              <w:rPr>
                <w:rFonts w:eastAsia="標楷體" w:hint="eastAsia"/>
              </w:rPr>
              <w:t>1</w:t>
            </w:r>
            <w:r w:rsidRPr="002840CD">
              <w:rPr>
                <w:rFonts w:eastAsia="標楷體" w:hint="eastAsia"/>
              </w:rPr>
              <w:t>000</w:t>
            </w:r>
            <w:r w:rsidRPr="002840CD">
              <w:rPr>
                <w:rFonts w:eastAsia="標楷體" w:hint="eastAsia"/>
              </w:rPr>
              <w:t>元或小功兩次</w:t>
            </w:r>
          </w:p>
        </w:tc>
      </w:tr>
      <w:tr w:rsidR="00C562D8" w:rsidRPr="002840CD" w:rsidTr="00F5519B">
        <w:trPr>
          <w:trHeight w:val="795"/>
          <w:jc w:val="center"/>
        </w:trPr>
        <w:tc>
          <w:tcPr>
            <w:tcW w:w="1240" w:type="dxa"/>
            <w:vMerge/>
            <w:vAlign w:val="center"/>
          </w:tcPr>
          <w:p w:rsidR="00C562D8" w:rsidRPr="002840CD" w:rsidRDefault="00C562D8" w:rsidP="00C562D8">
            <w:pPr>
              <w:spacing w:line="240" w:lineRule="exact"/>
              <w:jc w:val="both"/>
              <w:rPr>
                <w:rFonts w:eastAsia="標楷體"/>
              </w:rPr>
            </w:pPr>
          </w:p>
        </w:tc>
        <w:tc>
          <w:tcPr>
            <w:tcW w:w="874" w:type="dxa"/>
            <w:vAlign w:val="center"/>
          </w:tcPr>
          <w:p w:rsidR="00C562D8" w:rsidRPr="002840CD" w:rsidRDefault="00C562D8" w:rsidP="00C562D8">
            <w:pPr>
              <w:spacing w:line="240" w:lineRule="exact"/>
              <w:jc w:val="both"/>
              <w:rPr>
                <w:rFonts w:eastAsia="標楷體"/>
              </w:rPr>
            </w:pPr>
            <w:r w:rsidRPr="002840CD">
              <w:rPr>
                <w:rFonts w:eastAsia="標楷體" w:hint="eastAsia"/>
              </w:rPr>
              <w:t>團體賽</w:t>
            </w:r>
          </w:p>
        </w:tc>
        <w:tc>
          <w:tcPr>
            <w:tcW w:w="1572"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15</w:t>
            </w:r>
            <w:r w:rsidRPr="002840CD">
              <w:rPr>
                <w:rFonts w:eastAsia="標楷體" w:hint="eastAsia"/>
              </w:rPr>
              <w:t>000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每人大功兩次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12</w:t>
            </w:r>
            <w:r w:rsidRPr="002840CD">
              <w:rPr>
                <w:rFonts w:eastAsia="標楷體" w:hint="eastAsia"/>
              </w:rPr>
              <w:t>000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每人大功乙次</w:t>
            </w:r>
          </w:p>
        </w:tc>
        <w:tc>
          <w:tcPr>
            <w:tcW w:w="1575"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00F5519B">
              <w:rPr>
                <w:rFonts w:eastAsia="標楷體" w:hint="eastAsia"/>
              </w:rPr>
              <w:t>9</w:t>
            </w:r>
            <w:r w:rsidRPr="002840CD">
              <w:rPr>
                <w:rFonts w:eastAsia="標楷體" w:hint="eastAsia"/>
              </w:rPr>
              <w:t>000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每人小功兩次</w:t>
            </w:r>
          </w:p>
        </w:tc>
        <w:tc>
          <w:tcPr>
            <w:tcW w:w="1573" w:type="dxa"/>
            <w:vAlign w:val="center"/>
          </w:tcPr>
          <w:p w:rsidR="00C562D8" w:rsidRPr="002840CD" w:rsidRDefault="00C562D8" w:rsidP="00F5519B">
            <w:pPr>
              <w:spacing w:line="240" w:lineRule="exact"/>
              <w:jc w:val="center"/>
              <w:rPr>
                <w:rFonts w:eastAsia="標楷體"/>
              </w:rPr>
            </w:pPr>
            <w:r w:rsidRPr="002840CD">
              <w:rPr>
                <w:rFonts w:eastAsia="標楷體" w:hint="eastAsia"/>
              </w:rPr>
              <w:t>全隊獎勵金</w:t>
            </w:r>
            <w:r w:rsidRPr="002840CD">
              <w:rPr>
                <w:rFonts w:eastAsia="標楷體" w:hint="eastAsia"/>
              </w:rPr>
              <w:t>7500</w:t>
            </w:r>
            <w:r w:rsidRPr="002840CD">
              <w:rPr>
                <w:rFonts w:eastAsia="標楷體" w:hint="eastAsia"/>
              </w:rPr>
              <w:t>元或</w:t>
            </w:r>
          </w:p>
          <w:p w:rsidR="00C562D8" w:rsidRPr="002840CD" w:rsidRDefault="00C562D8" w:rsidP="00F5519B">
            <w:pPr>
              <w:spacing w:line="240" w:lineRule="exact"/>
              <w:jc w:val="center"/>
              <w:rPr>
                <w:rFonts w:eastAsia="標楷體"/>
              </w:rPr>
            </w:pPr>
            <w:r w:rsidRPr="002840CD">
              <w:rPr>
                <w:rFonts w:eastAsia="標楷體" w:hint="eastAsia"/>
              </w:rPr>
              <w:t>每人小功兩次</w:t>
            </w:r>
          </w:p>
        </w:tc>
      </w:tr>
    </w:tbl>
    <w:p w:rsidR="00AD24CB" w:rsidRDefault="00AD24CB" w:rsidP="00AD24CB">
      <w:pPr>
        <w:widowControl/>
        <w:spacing w:line="360" w:lineRule="exact"/>
        <w:ind w:leftChars="529" w:left="1270" w:firstLineChars="60" w:firstLine="144"/>
        <w:jc w:val="both"/>
        <w:rPr>
          <w:rFonts w:eastAsia="標楷體"/>
        </w:rPr>
      </w:pPr>
    </w:p>
    <w:p w:rsidR="00B554C8" w:rsidRDefault="009B1EEE" w:rsidP="009B1EEE">
      <w:pPr>
        <w:widowControl/>
        <w:spacing w:line="360" w:lineRule="exact"/>
        <w:ind w:leftChars="590" w:left="1901" w:hangingChars="202" w:hanging="485"/>
        <w:jc w:val="both"/>
        <w:rPr>
          <w:rFonts w:eastAsia="標楷體"/>
        </w:rPr>
      </w:pPr>
      <w:r w:rsidRPr="002840CD">
        <w:rPr>
          <w:rFonts w:eastAsia="標楷體" w:hint="eastAsia"/>
        </w:rPr>
        <w:t>註</w:t>
      </w:r>
      <w:r>
        <w:rPr>
          <w:rFonts w:eastAsia="標楷體" w:hint="eastAsia"/>
        </w:rPr>
        <w:t>：</w:t>
      </w:r>
      <w:r w:rsidR="00C562D8" w:rsidRPr="00AD24CB">
        <w:rPr>
          <w:rFonts w:eastAsia="標楷體" w:hint="eastAsia"/>
        </w:rPr>
        <w:t>藝才班與體育班學生參加專業領域之競賽，需榮獲區域性級（跨縣市）以上獎</w:t>
      </w:r>
      <w:r w:rsidR="00395BFD" w:rsidRPr="00AD24CB">
        <w:rPr>
          <w:rFonts w:eastAsia="標楷體" w:hint="eastAsia"/>
        </w:rPr>
        <w:t>項</w:t>
      </w:r>
      <w:r w:rsidR="00C562D8" w:rsidRPr="00AD24CB">
        <w:rPr>
          <w:rFonts w:eastAsia="標楷體" w:hint="eastAsia"/>
        </w:rPr>
        <w:t>始頒發獎勵金。</w:t>
      </w:r>
    </w:p>
    <w:p w:rsidR="00AD24CB" w:rsidRDefault="009B1EEE" w:rsidP="009B1EEE">
      <w:pPr>
        <w:widowControl/>
        <w:spacing w:line="360" w:lineRule="exact"/>
        <w:ind w:left="1418"/>
        <w:jc w:val="both"/>
        <w:rPr>
          <w:rFonts w:eastAsia="標楷體"/>
        </w:rPr>
      </w:pPr>
      <w:r w:rsidRPr="002840CD">
        <w:rPr>
          <w:rFonts w:eastAsia="標楷體" w:hint="eastAsia"/>
        </w:rPr>
        <w:t>註</w:t>
      </w:r>
      <w:r>
        <w:rPr>
          <w:rFonts w:eastAsia="標楷體" w:hint="eastAsia"/>
        </w:rPr>
        <w:t>：</w:t>
      </w:r>
      <w:r w:rsidR="00C562D8" w:rsidRPr="00AD24CB">
        <w:rPr>
          <w:rFonts w:eastAsia="標楷體" w:hint="eastAsia"/>
        </w:rPr>
        <w:t>音樂性比賽或無評定名次之競賽另案簽核。</w:t>
      </w:r>
    </w:p>
    <w:p w:rsidR="00AD24CB" w:rsidRDefault="009B1EEE" w:rsidP="009B1EEE">
      <w:pPr>
        <w:widowControl/>
        <w:tabs>
          <w:tab w:val="left" w:pos="1701"/>
        </w:tabs>
        <w:spacing w:line="360" w:lineRule="exact"/>
        <w:ind w:left="1418"/>
        <w:jc w:val="both"/>
        <w:rPr>
          <w:rFonts w:eastAsia="標楷體"/>
        </w:rPr>
      </w:pPr>
      <w:r w:rsidRPr="002840CD">
        <w:rPr>
          <w:rFonts w:eastAsia="標楷體" w:hint="eastAsia"/>
        </w:rPr>
        <w:t>註</w:t>
      </w:r>
      <w:r>
        <w:rPr>
          <w:rFonts w:eastAsia="標楷體" w:hint="eastAsia"/>
        </w:rPr>
        <w:t>：</w:t>
      </w:r>
      <w:r w:rsidR="00395BFD" w:rsidRPr="00AD24CB">
        <w:rPr>
          <w:rFonts w:eastAsia="標楷體" w:hint="eastAsia"/>
        </w:rPr>
        <w:t>參賽教師獎學金來源由家長會提供獎勵金。</w:t>
      </w:r>
    </w:p>
    <w:p w:rsidR="000F4873" w:rsidRDefault="009B1EEE" w:rsidP="009B1EEE">
      <w:pPr>
        <w:widowControl/>
        <w:tabs>
          <w:tab w:val="left" w:pos="1701"/>
        </w:tabs>
        <w:spacing w:line="360" w:lineRule="exact"/>
        <w:ind w:leftChars="590" w:left="1901" w:hangingChars="202" w:hanging="485"/>
        <w:jc w:val="both"/>
        <w:rPr>
          <w:rFonts w:eastAsia="標楷體"/>
        </w:rPr>
      </w:pPr>
      <w:r w:rsidRPr="002840CD">
        <w:rPr>
          <w:rFonts w:eastAsia="標楷體" w:hint="eastAsia"/>
        </w:rPr>
        <w:t>註</w:t>
      </w:r>
      <w:r>
        <w:rPr>
          <w:rFonts w:eastAsia="標楷體" w:hint="eastAsia"/>
        </w:rPr>
        <w:t>：</w:t>
      </w:r>
      <w:r w:rsidR="000F4873" w:rsidRPr="00AD24CB">
        <w:rPr>
          <w:rFonts w:eastAsia="標楷體" w:hint="eastAsia"/>
        </w:rPr>
        <w:t>如有其他特定捐款之獎勵金，則依該捐款發放獎勵金，不再領取第（二）〜（六）項獎學金</w:t>
      </w:r>
      <w:r>
        <w:rPr>
          <w:rFonts w:eastAsia="標楷體" w:hint="eastAsia"/>
        </w:rPr>
        <w:t>。</w:t>
      </w:r>
    </w:p>
    <w:p w:rsidR="00466131" w:rsidRPr="000C337C" w:rsidRDefault="00375182" w:rsidP="009B1EEE">
      <w:pPr>
        <w:widowControl/>
        <w:tabs>
          <w:tab w:val="left" w:pos="1701"/>
        </w:tabs>
        <w:spacing w:line="360" w:lineRule="exact"/>
        <w:ind w:leftChars="590" w:left="1901" w:hangingChars="202" w:hanging="485"/>
        <w:jc w:val="both"/>
        <w:rPr>
          <w:rFonts w:eastAsia="標楷體"/>
        </w:rPr>
      </w:pPr>
      <w:r w:rsidRPr="000C337C">
        <w:rPr>
          <w:rFonts w:eastAsia="標楷體" w:hint="eastAsia"/>
        </w:rPr>
        <w:t>註：國際賽</w:t>
      </w:r>
      <w:r w:rsidR="007E7579">
        <w:rPr>
          <w:rFonts w:eastAsia="標楷體" w:hint="eastAsia"/>
        </w:rPr>
        <w:t>獲國內賽</w:t>
      </w:r>
      <w:r w:rsidRPr="000C337C">
        <w:rPr>
          <w:rFonts w:eastAsia="標楷體" w:hint="eastAsia"/>
        </w:rPr>
        <w:t>之認定</w:t>
      </w:r>
      <w:r w:rsidR="0006490F" w:rsidRPr="000C337C">
        <w:rPr>
          <w:rFonts w:eastAsia="標楷體" w:hint="eastAsia"/>
        </w:rPr>
        <w:t>若有疑慮，則交由行政會議決議。</w:t>
      </w:r>
    </w:p>
    <w:p w:rsidR="00C562D8" w:rsidRPr="002840CD" w:rsidRDefault="00C562D8" w:rsidP="00D279EA">
      <w:pPr>
        <w:numPr>
          <w:ilvl w:val="0"/>
          <w:numId w:val="23"/>
        </w:numPr>
        <w:spacing w:line="360" w:lineRule="exact"/>
        <w:jc w:val="both"/>
        <w:rPr>
          <w:rFonts w:eastAsia="標楷體"/>
        </w:rPr>
      </w:pPr>
      <w:r w:rsidRPr="002840CD">
        <w:rPr>
          <w:rFonts w:eastAsia="標楷體" w:hint="eastAsia"/>
        </w:rPr>
        <w:t>指導教師</w:t>
      </w:r>
      <w:r w:rsidRPr="002840CD">
        <w:rPr>
          <w:rFonts w:eastAsia="標楷體" w:hint="eastAsia"/>
        </w:rPr>
        <w:t>(</w:t>
      </w:r>
      <w:r w:rsidRPr="002840CD">
        <w:rPr>
          <w:rFonts w:eastAsia="標楷體" w:hint="eastAsia"/>
        </w:rPr>
        <w:t>含教練</w:t>
      </w:r>
      <w:r w:rsidR="0063530D">
        <w:rPr>
          <w:rFonts w:eastAsia="標楷體" w:hint="eastAsia"/>
        </w:rPr>
        <w:t>、兼任教師、外聘教師</w:t>
      </w:r>
      <w:r w:rsidRPr="002840CD">
        <w:rPr>
          <w:rFonts w:eastAsia="標楷體" w:hint="eastAsia"/>
        </w:rPr>
        <w:t>)</w:t>
      </w:r>
    </w:p>
    <w:p w:rsidR="00AD24CB" w:rsidRDefault="00C562D8" w:rsidP="00D279EA">
      <w:pPr>
        <w:numPr>
          <w:ilvl w:val="0"/>
          <w:numId w:val="7"/>
        </w:numPr>
        <w:spacing w:line="360" w:lineRule="exact"/>
        <w:ind w:leftChars="549" w:left="1697" w:hangingChars="158" w:hanging="379"/>
        <w:jc w:val="both"/>
        <w:rPr>
          <w:rFonts w:eastAsia="標楷體"/>
        </w:rPr>
      </w:pPr>
      <w:r w:rsidRPr="00AD24CB">
        <w:rPr>
          <w:rFonts w:eastAsia="標楷體" w:hint="eastAsia"/>
        </w:rPr>
        <w:t>指導學生參加縣（市）級競賽：第一名獎勵金</w:t>
      </w:r>
      <w:r w:rsidRPr="00AD24CB">
        <w:rPr>
          <w:rFonts w:eastAsia="標楷體" w:hint="eastAsia"/>
        </w:rPr>
        <w:t>800</w:t>
      </w:r>
      <w:r w:rsidRPr="00AD24CB">
        <w:rPr>
          <w:rFonts w:eastAsia="標楷體" w:hint="eastAsia"/>
        </w:rPr>
        <w:t>元，第二名獎勵金</w:t>
      </w:r>
      <w:r w:rsidRPr="00AD24CB">
        <w:rPr>
          <w:rFonts w:eastAsia="標楷體" w:hint="eastAsia"/>
        </w:rPr>
        <w:t>500</w:t>
      </w:r>
      <w:r w:rsidRPr="00AD24CB">
        <w:rPr>
          <w:rFonts w:eastAsia="標楷體" w:hint="eastAsia"/>
        </w:rPr>
        <w:t>元；或依主辦單位競賽辦法明訂獎勵方式辦理敘獎，若主辦單位無明文規定，則呈報成績考核委員會核定前三名敘獎嘉獎乙次。</w:t>
      </w:r>
    </w:p>
    <w:p w:rsidR="00AD24CB" w:rsidRDefault="00C562D8" w:rsidP="00D279EA">
      <w:pPr>
        <w:numPr>
          <w:ilvl w:val="0"/>
          <w:numId w:val="7"/>
        </w:numPr>
        <w:spacing w:line="360" w:lineRule="exact"/>
        <w:ind w:leftChars="549" w:left="1697" w:hangingChars="158" w:hanging="379"/>
        <w:jc w:val="both"/>
        <w:rPr>
          <w:rFonts w:eastAsia="標楷體"/>
        </w:rPr>
      </w:pPr>
      <w:r w:rsidRPr="00AD24CB">
        <w:rPr>
          <w:rFonts w:eastAsia="標楷體" w:hint="eastAsia"/>
        </w:rPr>
        <w:t>指導學生參加區域性級（跨縣市）競賽：第一名獎勵金</w:t>
      </w:r>
      <w:r w:rsidR="00F5519B">
        <w:rPr>
          <w:rFonts w:eastAsia="標楷體" w:hint="eastAsia"/>
        </w:rPr>
        <w:t>2</w:t>
      </w:r>
      <w:r w:rsidRPr="00AD24CB">
        <w:rPr>
          <w:rFonts w:eastAsia="標楷體" w:hint="eastAsia"/>
        </w:rPr>
        <w:t>000</w:t>
      </w:r>
      <w:r w:rsidRPr="00AD24CB">
        <w:rPr>
          <w:rFonts w:eastAsia="標楷體" w:hint="eastAsia"/>
        </w:rPr>
        <w:t>元，第二名獎勵金</w:t>
      </w:r>
      <w:r w:rsidR="00F5519B">
        <w:rPr>
          <w:rFonts w:eastAsia="標楷體" w:hint="eastAsia"/>
        </w:rPr>
        <w:t>1</w:t>
      </w:r>
      <w:r w:rsidRPr="00AD24CB">
        <w:rPr>
          <w:rFonts w:eastAsia="標楷體" w:hint="eastAsia"/>
        </w:rPr>
        <w:t>000</w:t>
      </w:r>
      <w:r w:rsidRPr="00AD24CB">
        <w:rPr>
          <w:rFonts w:eastAsia="標楷體" w:hint="eastAsia"/>
        </w:rPr>
        <w:t>元，第</w:t>
      </w:r>
      <w:r w:rsidRPr="00AD24CB">
        <w:rPr>
          <w:rFonts w:eastAsia="標楷體" w:hint="eastAsia"/>
        </w:rPr>
        <w:t>3</w:t>
      </w:r>
      <w:r w:rsidRPr="00AD24CB">
        <w:rPr>
          <w:rFonts w:eastAsia="標楷體" w:hint="eastAsia"/>
        </w:rPr>
        <w:t>名獎勵金</w:t>
      </w:r>
      <w:r w:rsidRPr="00AD24CB">
        <w:rPr>
          <w:rFonts w:eastAsia="標楷體" w:hint="eastAsia"/>
        </w:rPr>
        <w:t>800</w:t>
      </w:r>
      <w:r w:rsidRPr="00AD24CB">
        <w:rPr>
          <w:rFonts w:eastAsia="標楷體" w:hint="eastAsia"/>
        </w:rPr>
        <w:t>元，佳作獎勵金</w:t>
      </w:r>
      <w:r w:rsidRPr="00AD24CB">
        <w:rPr>
          <w:rFonts w:eastAsia="標楷體" w:hint="eastAsia"/>
        </w:rPr>
        <w:t>300</w:t>
      </w:r>
      <w:r w:rsidRPr="00AD24CB">
        <w:rPr>
          <w:rFonts w:eastAsia="標楷體" w:hint="eastAsia"/>
        </w:rPr>
        <w:t>元；或依主辦單位競賽辦法明訂獎勵方式辦理敘獎，若主辦發位無明文規定，則呈報成績考核委員會核定敘獎第一名嘉獎兩次，第二名、第三名均嘉獎乙次。</w:t>
      </w:r>
    </w:p>
    <w:p w:rsidR="00AD24CB" w:rsidRDefault="00C562D8" w:rsidP="00D279EA">
      <w:pPr>
        <w:numPr>
          <w:ilvl w:val="0"/>
          <w:numId w:val="7"/>
        </w:numPr>
        <w:spacing w:line="360" w:lineRule="exact"/>
        <w:ind w:leftChars="549" w:left="1697" w:hangingChars="158" w:hanging="379"/>
        <w:jc w:val="both"/>
        <w:rPr>
          <w:rFonts w:eastAsia="標楷體"/>
        </w:rPr>
      </w:pPr>
      <w:r w:rsidRPr="00AD24CB">
        <w:rPr>
          <w:rFonts w:eastAsia="標楷體" w:hint="eastAsia"/>
        </w:rPr>
        <w:t>指導學生參加全國性級競賽：第一名獎勵金</w:t>
      </w:r>
      <w:r w:rsidR="00F5519B">
        <w:rPr>
          <w:rFonts w:eastAsia="標楷體" w:hint="eastAsia"/>
        </w:rPr>
        <w:t>3</w:t>
      </w:r>
      <w:r w:rsidRPr="00AD24CB">
        <w:rPr>
          <w:rFonts w:eastAsia="標楷體" w:hint="eastAsia"/>
        </w:rPr>
        <w:t>000</w:t>
      </w:r>
      <w:r w:rsidRPr="00AD24CB">
        <w:rPr>
          <w:rFonts w:eastAsia="標楷體" w:hint="eastAsia"/>
        </w:rPr>
        <w:t>元，第二名獎勵金</w:t>
      </w:r>
      <w:r w:rsidR="00F5519B">
        <w:rPr>
          <w:rFonts w:eastAsia="標楷體" w:hint="eastAsia"/>
        </w:rPr>
        <w:t>2</w:t>
      </w:r>
      <w:r w:rsidRPr="00AD24CB">
        <w:rPr>
          <w:rFonts w:eastAsia="標楷體" w:hint="eastAsia"/>
        </w:rPr>
        <w:t>000</w:t>
      </w:r>
      <w:r w:rsidRPr="00AD24CB">
        <w:rPr>
          <w:rFonts w:eastAsia="標楷體" w:hint="eastAsia"/>
        </w:rPr>
        <w:t>元，第</w:t>
      </w:r>
      <w:r w:rsidRPr="00AD24CB">
        <w:rPr>
          <w:rFonts w:eastAsia="標楷體" w:hint="eastAsia"/>
        </w:rPr>
        <w:t>3</w:t>
      </w:r>
      <w:r w:rsidRPr="00AD24CB">
        <w:rPr>
          <w:rFonts w:eastAsia="標楷體" w:hint="eastAsia"/>
        </w:rPr>
        <w:t>名獎勵金</w:t>
      </w:r>
      <w:r w:rsidR="00F5519B">
        <w:rPr>
          <w:rFonts w:eastAsia="標楷體" w:hint="eastAsia"/>
        </w:rPr>
        <w:t>1</w:t>
      </w:r>
      <w:r w:rsidRPr="00AD24CB">
        <w:rPr>
          <w:rFonts w:eastAsia="標楷體" w:hint="eastAsia"/>
        </w:rPr>
        <w:t>000</w:t>
      </w:r>
      <w:r w:rsidRPr="00AD24CB">
        <w:rPr>
          <w:rFonts w:eastAsia="標楷體" w:hint="eastAsia"/>
        </w:rPr>
        <w:t>元，佳作獎勵金</w:t>
      </w:r>
      <w:r w:rsidRPr="00AD24CB">
        <w:rPr>
          <w:rFonts w:eastAsia="標楷體" w:hint="eastAsia"/>
        </w:rPr>
        <w:t>800</w:t>
      </w:r>
      <w:r w:rsidRPr="00AD24CB">
        <w:rPr>
          <w:rFonts w:eastAsia="標楷體" w:hint="eastAsia"/>
        </w:rPr>
        <w:t>元；或依主辦單位競賽辦法明訂獎勵方式辦理敘獎，若主辦發位無明文規定，則呈報成績考核委員會核定敘獎第一名記功乙次，第二名、第三名均嘉獎兩次，佳作嘉獎乙次。</w:t>
      </w:r>
    </w:p>
    <w:p w:rsidR="00AD24CB" w:rsidRDefault="00C562D8" w:rsidP="00D279EA">
      <w:pPr>
        <w:numPr>
          <w:ilvl w:val="0"/>
          <w:numId w:val="7"/>
        </w:numPr>
        <w:spacing w:line="360" w:lineRule="exact"/>
        <w:ind w:leftChars="549" w:left="1697" w:hangingChars="158" w:hanging="379"/>
        <w:jc w:val="both"/>
        <w:rPr>
          <w:rFonts w:eastAsia="標楷體"/>
        </w:rPr>
      </w:pPr>
      <w:r w:rsidRPr="00AD24CB">
        <w:rPr>
          <w:rFonts w:eastAsia="標楷體" w:hint="eastAsia"/>
        </w:rPr>
        <w:t>指導學生參加國際性級競賽：第一名獎勵金</w:t>
      </w:r>
      <w:r w:rsidR="00F5519B">
        <w:rPr>
          <w:rFonts w:eastAsia="標楷體" w:hint="eastAsia"/>
        </w:rPr>
        <w:t>6</w:t>
      </w:r>
      <w:r w:rsidRPr="00AD24CB">
        <w:rPr>
          <w:rFonts w:eastAsia="標楷體" w:hint="eastAsia"/>
        </w:rPr>
        <w:t>000</w:t>
      </w:r>
      <w:r w:rsidRPr="00AD24CB">
        <w:rPr>
          <w:rFonts w:eastAsia="標楷體" w:hint="eastAsia"/>
        </w:rPr>
        <w:t>元，第二名獎勵金</w:t>
      </w:r>
      <w:r w:rsidR="00F5519B">
        <w:rPr>
          <w:rFonts w:eastAsia="標楷體" w:hint="eastAsia"/>
        </w:rPr>
        <w:t>3</w:t>
      </w:r>
      <w:r w:rsidRPr="00AD24CB">
        <w:rPr>
          <w:rFonts w:eastAsia="標楷體" w:hint="eastAsia"/>
        </w:rPr>
        <w:t>000</w:t>
      </w:r>
      <w:r w:rsidRPr="00AD24CB">
        <w:rPr>
          <w:rFonts w:eastAsia="標楷體" w:hint="eastAsia"/>
        </w:rPr>
        <w:t>元，第</w:t>
      </w:r>
      <w:r w:rsidRPr="00AD24CB">
        <w:rPr>
          <w:rFonts w:eastAsia="標楷體" w:hint="eastAsia"/>
        </w:rPr>
        <w:t>3</w:t>
      </w:r>
      <w:r w:rsidRPr="00AD24CB">
        <w:rPr>
          <w:rFonts w:eastAsia="標楷體" w:hint="eastAsia"/>
        </w:rPr>
        <w:lastRenderedPageBreak/>
        <w:t>名獎勵金</w:t>
      </w:r>
      <w:r w:rsidRPr="00AD24CB">
        <w:rPr>
          <w:rFonts w:eastAsia="標楷體" w:hint="eastAsia"/>
        </w:rPr>
        <w:t>1500</w:t>
      </w:r>
      <w:r w:rsidRPr="00AD24CB">
        <w:rPr>
          <w:rFonts w:eastAsia="標楷體" w:hint="eastAsia"/>
        </w:rPr>
        <w:t>元，佳作獎勵金</w:t>
      </w:r>
      <w:r w:rsidR="00F5519B">
        <w:rPr>
          <w:rFonts w:eastAsia="標楷體" w:hint="eastAsia"/>
        </w:rPr>
        <w:t>1</w:t>
      </w:r>
      <w:r w:rsidRPr="00AD24CB">
        <w:rPr>
          <w:rFonts w:eastAsia="標楷體" w:hint="eastAsia"/>
        </w:rPr>
        <w:t>000</w:t>
      </w:r>
      <w:r w:rsidRPr="00AD24CB">
        <w:rPr>
          <w:rFonts w:eastAsia="標楷體" w:hint="eastAsia"/>
        </w:rPr>
        <w:t>元；或依主辦單位競賽辦法明訂獎勵方式辦理敘獎，若主辦發位無明文規定，則呈報成績考核委員會核定敘獎第一名記功兩次，第二名、第三名均記功乙次，佳作嘉獎兩次。</w:t>
      </w:r>
    </w:p>
    <w:p w:rsidR="00B554C8" w:rsidRPr="009B1EEE" w:rsidRDefault="00C562D8" w:rsidP="00D279EA">
      <w:pPr>
        <w:numPr>
          <w:ilvl w:val="0"/>
          <w:numId w:val="7"/>
        </w:numPr>
        <w:spacing w:line="360" w:lineRule="exact"/>
        <w:ind w:leftChars="549" w:left="1697" w:hangingChars="158" w:hanging="379"/>
        <w:jc w:val="both"/>
        <w:rPr>
          <w:rFonts w:eastAsia="標楷體"/>
        </w:rPr>
      </w:pPr>
      <w:r w:rsidRPr="00AD24CB">
        <w:rPr>
          <w:rFonts w:eastAsia="標楷體" w:hint="eastAsia"/>
        </w:rPr>
        <w:t>指導學生參加北區學科能力競賽或科展前</w:t>
      </w:r>
      <w:r w:rsidRPr="00AD24CB">
        <w:rPr>
          <w:rFonts w:eastAsia="標楷體" w:hint="eastAsia"/>
        </w:rPr>
        <w:t>3</w:t>
      </w:r>
      <w:r w:rsidRPr="00AD24CB">
        <w:rPr>
          <w:rFonts w:eastAsia="標楷體" w:hint="eastAsia"/>
        </w:rPr>
        <w:t>名者頒發獎勵金</w:t>
      </w:r>
      <w:r w:rsidR="00F5519B">
        <w:rPr>
          <w:rFonts w:eastAsia="標楷體" w:hint="eastAsia"/>
        </w:rPr>
        <w:t>2</w:t>
      </w:r>
      <w:r w:rsidRPr="00AD24CB">
        <w:rPr>
          <w:rFonts w:eastAsia="標楷體" w:hint="eastAsia"/>
        </w:rPr>
        <w:t>000</w:t>
      </w:r>
      <w:r w:rsidRPr="00AD24CB">
        <w:rPr>
          <w:rFonts w:eastAsia="標楷體" w:hint="eastAsia"/>
        </w:rPr>
        <w:t>元，佳作獎勵金</w:t>
      </w:r>
      <w:r w:rsidR="00F5519B">
        <w:rPr>
          <w:rFonts w:eastAsia="標楷體" w:hint="eastAsia"/>
        </w:rPr>
        <w:t>1</w:t>
      </w:r>
      <w:r w:rsidRPr="00AD24CB">
        <w:rPr>
          <w:rFonts w:eastAsia="標楷體" w:hint="eastAsia"/>
        </w:rPr>
        <w:t>000</w:t>
      </w:r>
      <w:r w:rsidRPr="00AD24CB">
        <w:rPr>
          <w:rFonts w:eastAsia="標楷體" w:hint="eastAsia"/>
        </w:rPr>
        <w:t>元。</w:t>
      </w:r>
    </w:p>
    <w:p w:rsidR="009B1EEE" w:rsidRDefault="009B1EEE" w:rsidP="009B1EEE">
      <w:pPr>
        <w:tabs>
          <w:tab w:val="left" w:pos="2127"/>
        </w:tabs>
        <w:spacing w:line="360" w:lineRule="exact"/>
        <w:ind w:leftChars="600" w:left="1440"/>
        <w:jc w:val="both"/>
        <w:rPr>
          <w:rFonts w:eastAsia="標楷體"/>
        </w:rPr>
      </w:pPr>
      <w:r w:rsidRPr="002840CD">
        <w:rPr>
          <w:rFonts w:eastAsia="標楷體" w:hint="eastAsia"/>
        </w:rPr>
        <w:t>註</w:t>
      </w:r>
      <w:r>
        <w:rPr>
          <w:rFonts w:eastAsia="標楷體" w:hint="eastAsia"/>
        </w:rPr>
        <w:t>：</w:t>
      </w:r>
      <w:r w:rsidR="00C562D8" w:rsidRPr="002840CD">
        <w:rPr>
          <w:rFonts w:eastAsia="標楷體" w:hint="eastAsia"/>
        </w:rPr>
        <w:t>以上五項獎勵金由本校家長會或各界捐款提供。</w:t>
      </w:r>
    </w:p>
    <w:p w:rsidR="009B1EEE" w:rsidRDefault="009B1EEE" w:rsidP="009B1EEE">
      <w:pPr>
        <w:tabs>
          <w:tab w:val="left" w:pos="2127"/>
        </w:tabs>
        <w:spacing w:line="360" w:lineRule="exact"/>
        <w:ind w:leftChars="600" w:left="1440"/>
        <w:jc w:val="both"/>
        <w:rPr>
          <w:rFonts w:eastAsia="標楷體"/>
        </w:rPr>
      </w:pPr>
      <w:r w:rsidRPr="002840CD">
        <w:rPr>
          <w:rFonts w:eastAsia="標楷體" w:hint="eastAsia"/>
        </w:rPr>
        <w:t>註</w:t>
      </w:r>
      <w:r>
        <w:rPr>
          <w:rFonts w:eastAsia="標楷體" w:hint="eastAsia"/>
        </w:rPr>
        <w:t>：</w:t>
      </w:r>
      <w:r w:rsidR="00C562D8" w:rsidRPr="002840CD">
        <w:rPr>
          <w:rFonts w:eastAsia="標楷體" w:hint="eastAsia"/>
        </w:rPr>
        <w:t>音樂性比賽或無評定名次之競賽相關指導老師另案簽核。</w:t>
      </w:r>
    </w:p>
    <w:p w:rsidR="009B1EEE" w:rsidRDefault="009B1EEE" w:rsidP="009B1EEE">
      <w:pPr>
        <w:tabs>
          <w:tab w:val="left" w:pos="2127"/>
        </w:tabs>
        <w:spacing w:line="360" w:lineRule="exact"/>
        <w:ind w:leftChars="600" w:left="1440"/>
        <w:jc w:val="both"/>
        <w:rPr>
          <w:rFonts w:eastAsia="標楷體"/>
        </w:rPr>
      </w:pPr>
      <w:r w:rsidRPr="002840CD">
        <w:rPr>
          <w:rFonts w:eastAsia="標楷體" w:hint="eastAsia"/>
        </w:rPr>
        <w:t>註</w:t>
      </w:r>
      <w:r>
        <w:rPr>
          <w:rFonts w:eastAsia="標楷體" w:hint="eastAsia"/>
        </w:rPr>
        <w:t>：</w:t>
      </w:r>
      <w:r w:rsidR="00C562D8" w:rsidRPr="00B554C8">
        <w:rPr>
          <w:rFonts w:eastAsia="標楷體" w:hint="eastAsia"/>
        </w:rPr>
        <w:t>運動性比賽指導老師或教練另案簽核。</w:t>
      </w:r>
    </w:p>
    <w:p w:rsidR="00C562D8" w:rsidRPr="00B554C8" w:rsidRDefault="009B1EEE" w:rsidP="009B1EEE">
      <w:pPr>
        <w:tabs>
          <w:tab w:val="left" w:pos="2127"/>
        </w:tabs>
        <w:spacing w:line="360" w:lineRule="exact"/>
        <w:ind w:leftChars="600" w:left="1440"/>
        <w:jc w:val="both"/>
        <w:rPr>
          <w:rFonts w:eastAsia="標楷體"/>
        </w:rPr>
      </w:pPr>
      <w:r w:rsidRPr="002840CD">
        <w:rPr>
          <w:rFonts w:eastAsia="標楷體" w:hint="eastAsia"/>
        </w:rPr>
        <w:t>註</w:t>
      </w:r>
      <w:r>
        <w:rPr>
          <w:rFonts w:eastAsia="標楷體" w:hint="eastAsia"/>
        </w:rPr>
        <w:t>：</w:t>
      </w:r>
      <w:r w:rsidR="00C562D8" w:rsidRPr="00B554C8">
        <w:rPr>
          <w:rFonts w:eastAsia="標楷體" w:hint="eastAsia"/>
        </w:rPr>
        <w:t>全國中學生網站讀書心得、小論文寫作比賽另案敘獎。</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全國中學生網站讀書心得及小論文寫作比賽另案敘獎；本校在學學生參加圖書館讀書王、借書王比賽，學期末統計前三名依序頒發獎勵金</w:t>
      </w:r>
      <w:r w:rsidRPr="002840CD">
        <w:rPr>
          <w:rFonts w:eastAsia="標楷體" w:hint="eastAsia"/>
        </w:rPr>
        <w:t>500</w:t>
      </w:r>
      <w:r w:rsidRPr="002840CD">
        <w:rPr>
          <w:rFonts w:eastAsia="標楷體" w:hint="eastAsia"/>
        </w:rPr>
        <w:t>、</w:t>
      </w:r>
      <w:r w:rsidRPr="002840CD">
        <w:rPr>
          <w:rFonts w:eastAsia="標楷體" w:hint="eastAsia"/>
        </w:rPr>
        <w:t>300</w:t>
      </w:r>
      <w:r w:rsidRPr="002840CD">
        <w:rPr>
          <w:rFonts w:eastAsia="標楷體" w:hint="eastAsia"/>
        </w:rPr>
        <w:t>、</w:t>
      </w:r>
      <w:r w:rsidRPr="002840CD">
        <w:rPr>
          <w:rFonts w:eastAsia="標楷體" w:hint="eastAsia"/>
        </w:rPr>
        <w:t>200</w:t>
      </w:r>
      <w:r w:rsidRPr="002840CD">
        <w:rPr>
          <w:rFonts w:eastAsia="標楷體" w:hint="eastAsia"/>
        </w:rPr>
        <w:t>元（小論文與借書王獎勵金由家長會提供；</w:t>
      </w:r>
      <w:r w:rsidRPr="002840CD">
        <w:rPr>
          <w:rFonts w:eastAsia="標楷體" w:cs="新細明體" w:hint="eastAsia"/>
        </w:rPr>
        <w:t>讀書王獎勵金由</w:t>
      </w:r>
      <w:r w:rsidRPr="002840CD">
        <w:rPr>
          <w:rFonts w:eastAsia="標楷體" w:hint="eastAsia"/>
          <w:kern w:val="0"/>
        </w:rPr>
        <w:t>優質化輔助方案經費提供</w:t>
      </w:r>
      <w:r w:rsidRPr="002840CD">
        <w:rPr>
          <w:rFonts w:eastAsia="標楷體" w:hint="eastAsia"/>
        </w:rPr>
        <w:t>）；本校在學學生參加全國中學生網站讀書心得及小論文寫作比賽，格式符合規定，完成投稿程序者，記嘉獎壹次。</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以上各項之敘獎若有競賽主辦單位單位來文，則依來文之敘獎標準辦理。</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同一競賽多項同時獲獎時，以最優一項頒發獎勵金。若主辦單位已頒發獎勵金</w:t>
      </w:r>
      <w:r w:rsidRPr="002840CD">
        <w:rPr>
          <w:rFonts w:eastAsia="標楷體" w:hint="eastAsia"/>
        </w:rPr>
        <w:t>(</w:t>
      </w:r>
      <w:r w:rsidRPr="002840CD">
        <w:rPr>
          <w:rFonts w:eastAsia="標楷體" w:hint="eastAsia"/>
        </w:rPr>
        <w:t>含禮卷</w:t>
      </w:r>
      <w:r w:rsidRPr="002840CD">
        <w:rPr>
          <w:rFonts w:eastAsia="標楷體" w:hint="eastAsia"/>
        </w:rPr>
        <w:t>)</w:t>
      </w:r>
      <w:r w:rsidRPr="002840CD">
        <w:rPr>
          <w:rFonts w:eastAsia="標楷體" w:hint="eastAsia"/>
        </w:rPr>
        <w:t>，則亦不再頒發。</w:t>
      </w:r>
    </w:p>
    <w:p w:rsidR="00C562D8" w:rsidRPr="009B1EEE" w:rsidRDefault="00C562D8" w:rsidP="00D279EA">
      <w:pPr>
        <w:numPr>
          <w:ilvl w:val="0"/>
          <w:numId w:val="20"/>
        </w:numPr>
        <w:tabs>
          <w:tab w:val="left" w:pos="1190"/>
        </w:tabs>
        <w:spacing w:line="360" w:lineRule="exact"/>
        <w:ind w:leftChars="295" w:left="1203" w:hanging="495"/>
        <w:jc w:val="both"/>
        <w:rPr>
          <w:rFonts w:eastAsia="標楷體"/>
        </w:rPr>
      </w:pPr>
      <w:r w:rsidRPr="009B1EEE">
        <w:rPr>
          <w:rFonts w:eastAsia="標楷體" w:hint="eastAsia"/>
        </w:rPr>
        <w:t>同一位教師於同一項競賽中指導多位學生獲獎者，以最優之名次獎勵</w:t>
      </w:r>
      <w:r w:rsidR="0063530D" w:rsidRPr="009B1EEE">
        <w:rPr>
          <w:rFonts w:eastAsia="標楷體" w:hint="eastAsia"/>
        </w:rPr>
        <w:t>(</w:t>
      </w:r>
      <w:r w:rsidR="0063530D" w:rsidRPr="009B1EEE">
        <w:rPr>
          <w:rFonts w:eastAsia="標楷體" w:hint="eastAsia"/>
        </w:rPr>
        <w:t>不含全國中學生網站讀書心得與小論文寫作比賽指導老師之獎勵</w:t>
      </w:r>
      <w:r w:rsidR="0063530D" w:rsidRPr="009B1EEE">
        <w:rPr>
          <w:rFonts w:eastAsia="標楷體" w:hint="eastAsia"/>
        </w:rPr>
        <w:t>)</w:t>
      </w:r>
    </w:p>
    <w:p w:rsidR="00C562D8" w:rsidRPr="002840CD" w:rsidRDefault="00C562D8" w:rsidP="00D279EA">
      <w:pPr>
        <w:numPr>
          <w:ilvl w:val="0"/>
          <w:numId w:val="20"/>
        </w:numPr>
        <w:spacing w:line="360" w:lineRule="exact"/>
        <w:jc w:val="both"/>
        <w:rPr>
          <w:rFonts w:eastAsia="標楷體"/>
        </w:rPr>
      </w:pPr>
      <w:r w:rsidRPr="002840CD">
        <w:rPr>
          <w:rFonts w:eastAsia="標楷體" w:hint="eastAsia"/>
        </w:rPr>
        <w:t>若由個人（單項）成績優勝累計而獲得之團體獎項，亦不重複獎勵。</w:t>
      </w:r>
    </w:p>
    <w:p w:rsidR="00C43F5A" w:rsidRPr="00C43F5A" w:rsidRDefault="00C562D8" w:rsidP="00C43F5A">
      <w:pPr>
        <w:numPr>
          <w:ilvl w:val="0"/>
          <w:numId w:val="20"/>
        </w:numPr>
        <w:spacing w:line="360" w:lineRule="exact"/>
        <w:ind w:left="1418" w:hanging="698"/>
        <w:jc w:val="both"/>
        <w:rPr>
          <w:rFonts w:eastAsia="標楷體"/>
        </w:rPr>
      </w:pPr>
      <w:r w:rsidRPr="002840CD">
        <w:rPr>
          <w:rFonts w:eastAsia="標楷體" w:hint="eastAsia"/>
        </w:rPr>
        <w:t>若為行政院體委會單項協會主辦或其他政府立案團體辦理之區域性以上競賽之獎勵方式，則由業務單位另案簽辦。</w:t>
      </w:r>
    </w:p>
    <w:p w:rsidR="00C562D8" w:rsidRPr="00C43F5A" w:rsidRDefault="00C562D8" w:rsidP="00C43F5A">
      <w:pPr>
        <w:numPr>
          <w:ilvl w:val="0"/>
          <w:numId w:val="16"/>
        </w:numPr>
        <w:tabs>
          <w:tab w:val="left" w:pos="1134"/>
        </w:tabs>
        <w:spacing w:line="360" w:lineRule="exact"/>
        <w:jc w:val="both"/>
        <w:rPr>
          <w:rFonts w:eastAsia="標楷體"/>
        </w:rPr>
      </w:pPr>
      <w:r w:rsidRPr="00C43F5A">
        <w:rPr>
          <w:rFonts w:eastAsia="標楷體" w:hint="eastAsia"/>
        </w:rPr>
        <w:t>指定用途獎</w:t>
      </w:r>
      <w:r w:rsidR="0063530D" w:rsidRPr="00C43F5A">
        <w:rPr>
          <w:rFonts w:eastAsia="標楷體" w:hint="eastAsia"/>
        </w:rPr>
        <w:t>勵金之發放，另案簽核</w:t>
      </w:r>
      <w:r w:rsidRPr="00C43F5A">
        <w:rPr>
          <w:rFonts w:eastAsia="標楷體" w:hint="eastAsia"/>
        </w:rPr>
        <w:t>。</w:t>
      </w:r>
    </w:p>
    <w:p w:rsidR="00C562D8" w:rsidRPr="002840CD" w:rsidRDefault="00C562D8" w:rsidP="00D279EA">
      <w:pPr>
        <w:numPr>
          <w:ilvl w:val="0"/>
          <w:numId w:val="16"/>
        </w:numPr>
        <w:tabs>
          <w:tab w:val="left" w:pos="1134"/>
        </w:tabs>
        <w:spacing w:line="360" w:lineRule="exact"/>
        <w:jc w:val="both"/>
        <w:rPr>
          <w:rFonts w:eastAsia="標楷體"/>
        </w:rPr>
      </w:pPr>
      <w:r w:rsidRPr="002840CD">
        <w:rPr>
          <w:rFonts w:eastAsia="標楷體" w:hint="eastAsia"/>
        </w:rPr>
        <w:t>本條所列各項獎學（勵）金，若未註明經費來源則均由外界捐款及本校獎助學金結餘支出。</w:t>
      </w:r>
    </w:p>
    <w:p w:rsidR="00C562D8" w:rsidRPr="002840CD" w:rsidRDefault="00C562D8" w:rsidP="00D279EA">
      <w:pPr>
        <w:numPr>
          <w:ilvl w:val="0"/>
          <w:numId w:val="16"/>
        </w:numPr>
        <w:tabs>
          <w:tab w:val="left" w:pos="1134"/>
        </w:tabs>
        <w:spacing w:line="360" w:lineRule="exact"/>
        <w:jc w:val="both"/>
        <w:rPr>
          <w:rFonts w:eastAsia="標楷體"/>
        </w:rPr>
      </w:pPr>
      <w:r w:rsidRPr="002840CD">
        <w:rPr>
          <w:rFonts w:eastAsia="標楷體" w:hint="eastAsia"/>
        </w:rPr>
        <w:t>若獎（勵）學金經費來源不足時，則以敘獎方式辦理為主。</w:t>
      </w:r>
    </w:p>
    <w:p w:rsidR="00C562D8" w:rsidRPr="002840CD" w:rsidRDefault="00C562D8" w:rsidP="0029321D">
      <w:pPr>
        <w:numPr>
          <w:ilvl w:val="0"/>
          <w:numId w:val="8"/>
        </w:numPr>
        <w:tabs>
          <w:tab w:val="left" w:pos="567"/>
        </w:tabs>
        <w:spacing w:beforeLines="50" w:before="180" w:line="360" w:lineRule="exact"/>
        <w:ind w:left="567" w:hanging="567"/>
        <w:jc w:val="both"/>
        <w:rPr>
          <w:rFonts w:eastAsia="標楷體"/>
        </w:rPr>
      </w:pPr>
      <w:r w:rsidRPr="002840CD">
        <w:rPr>
          <w:rFonts w:eastAsia="標楷體" w:hint="eastAsia"/>
        </w:rPr>
        <w:t>各項獎（勵）學金申請，需向本校註冊組索取申請單，檢附相關證明文件（校外競賽需檢附競賽辦法、秩序冊及得獎名單或獎狀等相關資料），於規定時間向註冊組提出申請。</w:t>
      </w:r>
    </w:p>
    <w:p w:rsidR="007A5389" w:rsidRDefault="00C562D8" w:rsidP="007A5389">
      <w:pPr>
        <w:spacing w:line="360" w:lineRule="exact"/>
        <w:ind w:leftChars="236" w:left="566"/>
        <w:jc w:val="both"/>
        <w:rPr>
          <w:rFonts w:eastAsia="標楷體"/>
        </w:rPr>
      </w:pPr>
      <w:r w:rsidRPr="002840CD">
        <w:rPr>
          <w:rFonts w:eastAsia="標楷體" w:hint="eastAsia"/>
        </w:rPr>
        <w:t>第陸條第一項與第二項：開學一個月內，第三項：第</w:t>
      </w:r>
      <w:r w:rsidRPr="002840CD">
        <w:rPr>
          <w:rFonts w:eastAsia="標楷體" w:hint="eastAsia"/>
        </w:rPr>
        <w:t>2</w:t>
      </w:r>
      <w:r w:rsidRPr="002840CD">
        <w:rPr>
          <w:rFonts w:eastAsia="標楷體" w:hint="eastAsia"/>
        </w:rPr>
        <w:t>學期開學一個月內，第四項：競賽結束二週內。</w:t>
      </w:r>
    </w:p>
    <w:p w:rsidR="00C43F5A" w:rsidRPr="00C43F5A" w:rsidRDefault="00C562D8" w:rsidP="00C43F5A">
      <w:pPr>
        <w:numPr>
          <w:ilvl w:val="0"/>
          <w:numId w:val="8"/>
        </w:numPr>
        <w:tabs>
          <w:tab w:val="left" w:pos="567"/>
        </w:tabs>
        <w:spacing w:line="360" w:lineRule="exact"/>
        <w:ind w:left="567" w:hanging="567"/>
        <w:jc w:val="both"/>
        <w:rPr>
          <w:rFonts w:eastAsia="標楷體"/>
        </w:rPr>
      </w:pPr>
      <w:r w:rsidRPr="002840CD">
        <w:rPr>
          <w:rFonts w:eastAsia="標楷體" w:hint="eastAsia"/>
        </w:rPr>
        <w:t>本要點之規定及廢止由審查委員會審議通過，提經校長核定後公佈，並於</w:t>
      </w:r>
      <w:r w:rsidR="00907B1D">
        <w:rPr>
          <w:rFonts w:eastAsia="標楷體" w:hint="eastAsia"/>
        </w:rPr>
        <w:t>10</w:t>
      </w:r>
      <w:r w:rsidR="00E427F3">
        <w:rPr>
          <w:rFonts w:eastAsia="標楷體" w:hint="eastAsia"/>
        </w:rPr>
        <w:t>6</w:t>
      </w:r>
      <w:r w:rsidR="00907B1D">
        <w:rPr>
          <w:rFonts w:eastAsia="標楷體" w:hint="eastAsia"/>
        </w:rPr>
        <w:t>學年度</w:t>
      </w:r>
      <w:r w:rsidRPr="002840CD">
        <w:rPr>
          <w:rFonts w:eastAsia="標楷體" w:hint="eastAsia"/>
        </w:rPr>
        <w:t>第</w:t>
      </w:r>
      <w:r w:rsidR="00E427F3">
        <w:rPr>
          <w:rFonts w:eastAsia="標楷體" w:hint="eastAsia"/>
        </w:rPr>
        <w:t>2</w:t>
      </w:r>
      <w:r w:rsidRPr="002840CD">
        <w:rPr>
          <w:rFonts w:eastAsia="標楷體" w:hint="eastAsia"/>
        </w:rPr>
        <w:t>學期開始實施。</w:t>
      </w:r>
    </w:p>
    <w:p w:rsidR="00C562D8" w:rsidRDefault="00C562D8" w:rsidP="0029321D">
      <w:pPr>
        <w:numPr>
          <w:ilvl w:val="0"/>
          <w:numId w:val="8"/>
        </w:numPr>
        <w:tabs>
          <w:tab w:val="left" w:pos="567"/>
        </w:tabs>
        <w:spacing w:beforeLines="50" w:before="180" w:line="360" w:lineRule="exact"/>
        <w:jc w:val="both"/>
        <w:rPr>
          <w:rFonts w:eastAsia="標楷體"/>
        </w:rPr>
      </w:pPr>
      <w:r w:rsidRPr="002840CD">
        <w:rPr>
          <w:rFonts w:eastAsia="標楷體" w:hint="eastAsia"/>
        </w:rPr>
        <w:t>本要點之修正由審查委員會審議通過，校長核定後公佈實施。</w:t>
      </w:r>
    </w:p>
    <w:p w:rsidR="00C43F5A" w:rsidRPr="00C43F5A" w:rsidRDefault="00C43F5A" w:rsidP="0029321D">
      <w:pPr>
        <w:numPr>
          <w:ilvl w:val="0"/>
          <w:numId w:val="8"/>
        </w:numPr>
        <w:tabs>
          <w:tab w:val="left" w:pos="567"/>
        </w:tabs>
        <w:spacing w:beforeLines="50" w:before="180" w:line="360" w:lineRule="exact"/>
        <w:jc w:val="both"/>
        <w:rPr>
          <w:rFonts w:eastAsia="標楷體"/>
        </w:rPr>
      </w:pPr>
      <w:r w:rsidRPr="00C43F5A">
        <w:rPr>
          <w:rFonts w:eastAsia="標楷體" w:hint="eastAsia"/>
        </w:rPr>
        <w:t>本校英語檢測評分計分標準對照</w:t>
      </w:r>
      <w:r w:rsidRPr="00C43F5A">
        <w:rPr>
          <w:rFonts w:eastAsia="標楷體" w:hint="eastAsia"/>
        </w:rPr>
        <w:t>:</w:t>
      </w:r>
    </w:p>
    <w:p w:rsidR="00C562D8" w:rsidRDefault="00C562D8"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2B3F49" w:rsidP="008C3D1F">
      <w:pPr>
        <w:rPr>
          <w:rFonts w:ascii="標楷體" w:eastAsia="標楷體" w:hAnsi="標楷體"/>
        </w:rPr>
      </w:pPr>
      <w:r>
        <w:rPr>
          <w:rFonts w:eastAsia="標楷體" w:hint="eastAsia"/>
          <w:noProof/>
        </w:rPr>
        <w:lastRenderedPageBreak/>
        <w:drawing>
          <wp:anchor distT="0" distB="0" distL="114300" distR="114300" simplePos="0" relativeHeight="251656704" behindDoc="1" locked="0" layoutInCell="1" allowOverlap="1" wp14:anchorId="450526AA" wp14:editId="71A91BD3">
            <wp:simplePos x="0" y="0"/>
            <wp:positionH relativeFrom="column">
              <wp:posOffset>605790</wp:posOffset>
            </wp:positionH>
            <wp:positionV relativeFrom="paragraph">
              <wp:posOffset>-469265</wp:posOffset>
            </wp:positionV>
            <wp:extent cx="5433060" cy="6681470"/>
            <wp:effectExtent l="4445" t="0" r="635" b="63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5400000">
                      <a:off x="0" y="0"/>
                      <a:ext cx="5433060" cy="6681470"/>
                    </a:xfrm>
                    <a:prstGeom prst="rect">
                      <a:avLst/>
                    </a:prstGeom>
                    <a:noFill/>
                  </pic:spPr>
                </pic:pic>
              </a:graphicData>
            </a:graphic>
          </wp:anchor>
        </w:drawing>
      </w: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p w:rsidR="00C7786F" w:rsidRDefault="00C7786F" w:rsidP="008C3D1F">
      <w:pPr>
        <w:rPr>
          <w:rFonts w:ascii="標楷體" w:eastAsia="標楷體" w:hAnsi="標楷體"/>
        </w:rPr>
      </w:pPr>
    </w:p>
    <w:sectPr w:rsidR="00C7786F" w:rsidSect="00D90DE4">
      <w:footerReference w:type="even" r:id="rId10"/>
      <w:footerReference w:type="default" r:id="rId11"/>
      <w:pgSz w:w="11906" w:h="16838" w:code="9"/>
      <w:pgMar w:top="720" w:right="720" w:bottom="720" w:left="720"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FF" w:rsidRDefault="009B31FF">
      <w:r>
        <w:separator/>
      </w:r>
    </w:p>
  </w:endnote>
  <w:endnote w:type="continuationSeparator" w:id="0">
    <w:p w:rsidR="009B31FF" w:rsidRDefault="009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E" w:rsidRDefault="00541552" w:rsidP="00F71E04">
    <w:pPr>
      <w:pStyle w:val="a5"/>
      <w:framePr w:wrap="around" w:vAnchor="text" w:hAnchor="margin" w:xAlign="center" w:y="1"/>
      <w:rPr>
        <w:rStyle w:val="a7"/>
      </w:rPr>
    </w:pPr>
    <w:r>
      <w:rPr>
        <w:rStyle w:val="a7"/>
      </w:rPr>
      <w:fldChar w:fldCharType="begin"/>
    </w:r>
    <w:r w:rsidR="00B3475E">
      <w:rPr>
        <w:rStyle w:val="a7"/>
      </w:rPr>
      <w:instrText xml:space="preserve">PAGE  </w:instrText>
    </w:r>
    <w:r>
      <w:rPr>
        <w:rStyle w:val="a7"/>
      </w:rPr>
      <w:fldChar w:fldCharType="separate"/>
    </w:r>
    <w:r w:rsidR="00B3475E">
      <w:rPr>
        <w:rStyle w:val="a7"/>
        <w:noProof/>
      </w:rPr>
      <w:t>1</w:t>
    </w:r>
    <w:r>
      <w:rPr>
        <w:rStyle w:val="a7"/>
      </w:rPr>
      <w:fldChar w:fldCharType="end"/>
    </w:r>
  </w:p>
  <w:p w:rsidR="00B3475E" w:rsidRDefault="00B347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E" w:rsidRDefault="00386FB9">
    <w:pPr>
      <w:pStyle w:val="a5"/>
      <w:jc w:val="center"/>
    </w:pPr>
    <w:r>
      <w:fldChar w:fldCharType="begin"/>
    </w:r>
    <w:r>
      <w:instrText xml:space="preserve"> PAGE   \* MERGEFORMAT </w:instrText>
    </w:r>
    <w:r>
      <w:fldChar w:fldCharType="separate"/>
    </w:r>
    <w:r w:rsidR="001A009F" w:rsidRPr="001A009F">
      <w:rPr>
        <w:noProof/>
        <w:lang w:val="zh-TW"/>
      </w:rPr>
      <w:t>1</w:t>
    </w:r>
    <w:r>
      <w:rPr>
        <w:noProof/>
        <w:lang w:val="zh-TW"/>
      </w:rPr>
      <w:fldChar w:fldCharType="end"/>
    </w:r>
  </w:p>
  <w:p w:rsidR="00B3475E" w:rsidRDefault="00B347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FF" w:rsidRDefault="009B31FF">
      <w:r>
        <w:separator/>
      </w:r>
    </w:p>
  </w:footnote>
  <w:footnote w:type="continuationSeparator" w:id="0">
    <w:p w:rsidR="009B31FF" w:rsidRDefault="009B3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44E3"/>
    <w:multiLevelType w:val="hybridMultilevel"/>
    <w:tmpl w:val="1B10A55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6131823"/>
    <w:multiLevelType w:val="hybridMultilevel"/>
    <w:tmpl w:val="6CE621E6"/>
    <w:lvl w:ilvl="0" w:tplc="1CD0D5CC">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1F070A76"/>
    <w:multiLevelType w:val="hybridMultilevel"/>
    <w:tmpl w:val="094E4FC0"/>
    <w:lvl w:ilvl="0" w:tplc="42FE8F30">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252617"/>
    <w:multiLevelType w:val="hybridMultilevel"/>
    <w:tmpl w:val="BF4A0C32"/>
    <w:lvl w:ilvl="0" w:tplc="42FE8F30">
      <w:start w:val="1"/>
      <w:numFmt w:val="taiwaneseCountingThousand"/>
      <w:lvlText w:val="(%1)"/>
      <w:lvlJc w:val="left"/>
      <w:pPr>
        <w:ind w:left="1200" w:hanging="480"/>
      </w:pPr>
      <w:rPr>
        <w:rFonts w:hint="eastAsia"/>
      </w:rPr>
    </w:lvl>
    <w:lvl w:ilvl="1" w:tplc="F4BC7AD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2D04AE0"/>
    <w:multiLevelType w:val="hybridMultilevel"/>
    <w:tmpl w:val="713A3ADC"/>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232B5857"/>
    <w:multiLevelType w:val="hybridMultilevel"/>
    <w:tmpl w:val="9836E498"/>
    <w:lvl w:ilvl="0" w:tplc="42FE8F3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93A622D"/>
    <w:multiLevelType w:val="hybridMultilevel"/>
    <w:tmpl w:val="FD600C0C"/>
    <w:lvl w:ilvl="0" w:tplc="0409000F">
      <w:start w:val="1"/>
      <w:numFmt w:val="decimal"/>
      <w:lvlText w:val="%1."/>
      <w:lvlJc w:val="left"/>
      <w:pPr>
        <w:ind w:left="340" w:hanging="480"/>
      </w:p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7">
    <w:nsid w:val="2AEE326C"/>
    <w:multiLevelType w:val="hybridMultilevel"/>
    <w:tmpl w:val="57920004"/>
    <w:lvl w:ilvl="0" w:tplc="BE10049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8">
    <w:nsid w:val="35954364"/>
    <w:multiLevelType w:val="hybridMultilevel"/>
    <w:tmpl w:val="69AAF5A2"/>
    <w:lvl w:ilvl="0" w:tplc="4E7E8980">
      <w:start w:val="1"/>
      <w:numFmt w:val="decimal"/>
      <w:lvlText w:val="%1."/>
      <w:lvlJc w:val="left"/>
      <w:pPr>
        <w:ind w:left="1514" w:hanging="360"/>
      </w:pPr>
      <w:rPr>
        <w:rFonts w:hint="default"/>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9">
    <w:nsid w:val="36977A87"/>
    <w:multiLevelType w:val="hybridMultilevel"/>
    <w:tmpl w:val="FE8007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B237AE"/>
    <w:multiLevelType w:val="hybridMultilevel"/>
    <w:tmpl w:val="862E06C0"/>
    <w:lvl w:ilvl="0" w:tplc="2FD20768">
      <w:start w:val="1"/>
      <w:numFmt w:val="decimal"/>
      <w:lvlText w:val="%1."/>
      <w:lvlJc w:val="left"/>
      <w:pPr>
        <w:ind w:left="1330" w:hanging="480"/>
      </w:pPr>
      <w:rPr>
        <w:bdr w:val="none" w:sz="0" w:space="0" w:color="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3A9A5DEB"/>
    <w:multiLevelType w:val="hybridMultilevel"/>
    <w:tmpl w:val="F7E0F410"/>
    <w:lvl w:ilvl="0" w:tplc="42FE8F3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520A0F5F"/>
    <w:multiLevelType w:val="hybridMultilevel"/>
    <w:tmpl w:val="AD5C3170"/>
    <w:lvl w:ilvl="0" w:tplc="42FE8F3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2B656FB"/>
    <w:multiLevelType w:val="hybridMultilevel"/>
    <w:tmpl w:val="3A484034"/>
    <w:lvl w:ilvl="0" w:tplc="42FE8F3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5CD7321"/>
    <w:multiLevelType w:val="hybridMultilevel"/>
    <w:tmpl w:val="70EECBEE"/>
    <w:lvl w:ilvl="0" w:tplc="806AC1E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E564950"/>
    <w:multiLevelType w:val="hybridMultilevel"/>
    <w:tmpl w:val="9E64022A"/>
    <w:lvl w:ilvl="0" w:tplc="68864BB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68067C8B"/>
    <w:multiLevelType w:val="hybridMultilevel"/>
    <w:tmpl w:val="70EECBEE"/>
    <w:lvl w:ilvl="0" w:tplc="806AC1E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9DB42C6"/>
    <w:multiLevelType w:val="hybridMultilevel"/>
    <w:tmpl w:val="EBF6ED4C"/>
    <w:lvl w:ilvl="0" w:tplc="43B0164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8">
    <w:nsid w:val="6D9A06DD"/>
    <w:multiLevelType w:val="hybridMultilevel"/>
    <w:tmpl w:val="10A856D4"/>
    <w:lvl w:ilvl="0" w:tplc="42FE8F30">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708446C1"/>
    <w:multiLevelType w:val="hybridMultilevel"/>
    <w:tmpl w:val="A094C718"/>
    <w:lvl w:ilvl="0" w:tplc="98E8A58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806AC1E4">
      <w:start w:val="1"/>
      <w:numFmt w:val="taiwaneseCountingThousand"/>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088615D"/>
    <w:multiLevelType w:val="hybridMultilevel"/>
    <w:tmpl w:val="192ACD44"/>
    <w:lvl w:ilvl="0" w:tplc="68864BB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780D6E64"/>
    <w:multiLevelType w:val="hybridMultilevel"/>
    <w:tmpl w:val="984E7DFE"/>
    <w:lvl w:ilvl="0" w:tplc="806AC1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D6C78A8"/>
    <w:multiLevelType w:val="hybridMultilevel"/>
    <w:tmpl w:val="15E2C726"/>
    <w:lvl w:ilvl="0" w:tplc="42FE8F30">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nsid w:val="7FA06A44"/>
    <w:multiLevelType w:val="hybridMultilevel"/>
    <w:tmpl w:val="F13AC0D4"/>
    <w:lvl w:ilvl="0" w:tplc="EC38A17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8"/>
  </w:num>
  <w:num w:numId="2">
    <w:abstractNumId w:val="6"/>
  </w:num>
  <w:num w:numId="3">
    <w:abstractNumId w:val="10"/>
  </w:num>
  <w:num w:numId="4">
    <w:abstractNumId w:val="20"/>
  </w:num>
  <w:num w:numId="5">
    <w:abstractNumId w:val="15"/>
  </w:num>
  <w:num w:numId="6">
    <w:abstractNumId w:val="23"/>
  </w:num>
  <w:num w:numId="7">
    <w:abstractNumId w:val="1"/>
  </w:num>
  <w:num w:numId="8">
    <w:abstractNumId w:val="9"/>
  </w:num>
  <w:num w:numId="9">
    <w:abstractNumId w:val="19"/>
  </w:num>
  <w:num w:numId="10">
    <w:abstractNumId w:val="12"/>
  </w:num>
  <w:num w:numId="11">
    <w:abstractNumId w:val="17"/>
  </w:num>
  <w:num w:numId="12">
    <w:abstractNumId w:val="22"/>
  </w:num>
  <w:num w:numId="13">
    <w:abstractNumId w:val="21"/>
  </w:num>
  <w:num w:numId="14">
    <w:abstractNumId w:val="5"/>
  </w:num>
  <w:num w:numId="15">
    <w:abstractNumId w:val="13"/>
  </w:num>
  <w:num w:numId="16">
    <w:abstractNumId w:val="16"/>
  </w:num>
  <w:num w:numId="17">
    <w:abstractNumId w:val="11"/>
  </w:num>
  <w:num w:numId="18">
    <w:abstractNumId w:val="2"/>
  </w:num>
  <w:num w:numId="19">
    <w:abstractNumId w:val="18"/>
  </w:num>
  <w:num w:numId="20">
    <w:abstractNumId w:val="3"/>
  </w:num>
  <w:num w:numId="21">
    <w:abstractNumId w:val="0"/>
  </w:num>
  <w:num w:numId="22">
    <w:abstractNumId w:val="7"/>
  </w:num>
  <w:num w:numId="23">
    <w:abstractNumId w:val="4"/>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DF"/>
    <w:rsid w:val="00000BF4"/>
    <w:rsid w:val="000067E1"/>
    <w:rsid w:val="00012963"/>
    <w:rsid w:val="00033C42"/>
    <w:rsid w:val="00045591"/>
    <w:rsid w:val="00056FC5"/>
    <w:rsid w:val="0006352D"/>
    <w:rsid w:val="0006490F"/>
    <w:rsid w:val="00065CA8"/>
    <w:rsid w:val="000C337C"/>
    <w:rsid w:val="000D2F77"/>
    <w:rsid w:val="000D4D4B"/>
    <w:rsid w:val="000F0C18"/>
    <w:rsid w:val="000F227C"/>
    <w:rsid w:val="000F4873"/>
    <w:rsid w:val="00101707"/>
    <w:rsid w:val="00121DB4"/>
    <w:rsid w:val="0012489C"/>
    <w:rsid w:val="001411D8"/>
    <w:rsid w:val="00142F2E"/>
    <w:rsid w:val="0015205E"/>
    <w:rsid w:val="00155DF2"/>
    <w:rsid w:val="001571A6"/>
    <w:rsid w:val="001A009F"/>
    <w:rsid w:val="001A49F1"/>
    <w:rsid w:val="001B2E8A"/>
    <w:rsid w:val="001B711E"/>
    <w:rsid w:val="001B7E98"/>
    <w:rsid w:val="001D1C48"/>
    <w:rsid w:val="00200E8C"/>
    <w:rsid w:val="002020C5"/>
    <w:rsid w:val="00220D0A"/>
    <w:rsid w:val="0022372F"/>
    <w:rsid w:val="002267D2"/>
    <w:rsid w:val="00244C0A"/>
    <w:rsid w:val="00267708"/>
    <w:rsid w:val="00277F76"/>
    <w:rsid w:val="002840CD"/>
    <w:rsid w:val="0029321D"/>
    <w:rsid w:val="00294310"/>
    <w:rsid w:val="002B3F49"/>
    <w:rsid w:val="002C35E6"/>
    <w:rsid w:val="002D0BC4"/>
    <w:rsid w:val="00315A05"/>
    <w:rsid w:val="003259EA"/>
    <w:rsid w:val="0036011D"/>
    <w:rsid w:val="00372EA8"/>
    <w:rsid w:val="00375182"/>
    <w:rsid w:val="00386FB9"/>
    <w:rsid w:val="00395BFD"/>
    <w:rsid w:val="003A36E1"/>
    <w:rsid w:val="003E5DA6"/>
    <w:rsid w:val="003F13CA"/>
    <w:rsid w:val="003F32B7"/>
    <w:rsid w:val="0042389A"/>
    <w:rsid w:val="0042596D"/>
    <w:rsid w:val="004329B5"/>
    <w:rsid w:val="004332DB"/>
    <w:rsid w:val="00445416"/>
    <w:rsid w:val="00456A52"/>
    <w:rsid w:val="00466131"/>
    <w:rsid w:val="00470276"/>
    <w:rsid w:val="00472725"/>
    <w:rsid w:val="004A134A"/>
    <w:rsid w:val="004A39E6"/>
    <w:rsid w:val="004B1F13"/>
    <w:rsid w:val="004B3A20"/>
    <w:rsid w:val="004D15A6"/>
    <w:rsid w:val="004F4178"/>
    <w:rsid w:val="00515283"/>
    <w:rsid w:val="00541552"/>
    <w:rsid w:val="005564FF"/>
    <w:rsid w:val="0056215C"/>
    <w:rsid w:val="00566D6F"/>
    <w:rsid w:val="005878B1"/>
    <w:rsid w:val="005A58B9"/>
    <w:rsid w:val="005B54B0"/>
    <w:rsid w:val="005C6309"/>
    <w:rsid w:val="005D2EA7"/>
    <w:rsid w:val="005E0E09"/>
    <w:rsid w:val="005E2160"/>
    <w:rsid w:val="005E4B1F"/>
    <w:rsid w:val="005E5BCB"/>
    <w:rsid w:val="005F407C"/>
    <w:rsid w:val="0063530D"/>
    <w:rsid w:val="00644D57"/>
    <w:rsid w:val="00654361"/>
    <w:rsid w:val="00660108"/>
    <w:rsid w:val="0067318C"/>
    <w:rsid w:val="006820BC"/>
    <w:rsid w:val="00685680"/>
    <w:rsid w:val="006877F2"/>
    <w:rsid w:val="006955E8"/>
    <w:rsid w:val="006B13B1"/>
    <w:rsid w:val="006B2735"/>
    <w:rsid w:val="006C4ACA"/>
    <w:rsid w:val="006C4D7D"/>
    <w:rsid w:val="006C6C06"/>
    <w:rsid w:val="006F08DE"/>
    <w:rsid w:val="007175D1"/>
    <w:rsid w:val="00736DA0"/>
    <w:rsid w:val="00765BC0"/>
    <w:rsid w:val="00766150"/>
    <w:rsid w:val="007663F4"/>
    <w:rsid w:val="007A415B"/>
    <w:rsid w:val="007A5389"/>
    <w:rsid w:val="007A64E2"/>
    <w:rsid w:val="007B1881"/>
    <w:rsid w:val="007B7BBC"/>
    <w:rsid w:val="007C3DFC"/>
    <w:rsid w:val="007C4B3A"/>
    <w:rsid w:val="007E0EFF"/>
    <w:rsid w:val="007E413A"/>
    <w:rsid w:val="007E7579"/>
    <w:rsid w:val="007F341E"/>
    <w:rsid w:val="007F70D5"/>
    <w:rsid w:val="007F767E"/>
    <w:rsid w:val="007F7C2C"/>
    <w:rsid w:val="0081401A"/>
    <w:rsid w:val="0082534E"/>
    <w:rsid w:val="00836F42"/>
    <w:rsid w:val="0084749A"/>
    <w:rsid w:val="00852DDB"/>
    <w:rsid w:val="008769B5"/>
    <w:rsid w:val="008874DB"/>
    <w:rsid w:val="008A16EC"/>
    <w:rsid w:val="008C08E9"/>
    <w:rsid w:val="008C1D60"/>
    <w:rsid w:val="008C3D1F"/>
    <w:rsid w:val="008E450B"/>
    <w:rsid w:val="008F4EF7"/>
    <w:rsid w:val="008F5C5A"/>
    <w:rsid w:val="00907B1D"/>
    <w:rsid w:val="00921A7D"/>
    <w:rsid w:val="00932148"/>
    <w:rsid w:val="00934E63"/>
    <w:rsid w:val="009650C7"/>
    <w:rsid w:val="009667A9"/>
    <w:rsid w:val="00986CBA"/>
    <w:rsid w:val="009B0668"/>
    <w:rsid w:val="009B145F"/>
    <w:rsid w:val="009B1EEE"/>
    <w:rsid w:val="009B31FF"/>
    <w:rsid w:val="009B4D82"/>
    <w:rsid w:val="009B7FE2"/>
    <w:rsid w:val="009C134C"/>
    <w:rsid w:val="009D48B1"/>
    <w:rsid w:val="009D7FD2"/>
    <w:rsid w:val="009E13D7"/>
    <w:rsid w:val="009E18B7"/>
    <w:rsid w:val="00A12E16"/>
    <w:rsid w:val="00A208B6"/>
    <w:rsid w:val="00A65272"/>
    <w:rsid w:val="00A71495"/>
    <w:rsid w:val="00A74142"/>
    <w:rsid w:val="00A83040"/>
    <w:rsid w:val="00A84D84"/>
    <w:rsid w:val="00A906A6"/>
    <w:rsid w:val="00AA25BD"/>
    <w:rsid w:val="00AA3708"/>
    <w:rsid w:val="00AA7F04"/>
    <w:rsid w:val="00AB5C05"/>
    <w:rsid w:val="00AB7CC8"/>
    <w:rsid w:val="00AD24CB"/>
    <w:rsid w:val="00AE0CFC"/>
    <w:rsid w:val="00AE766A"/>
    <w:rsid w:val="00B0506F"/>
    <w:rsid w:val="00B3475E"/>
    <w:rsid w:val="00B52771"/>
    <w:rsid w:val="00B554C8"/>
    <w:rsid w:val="00B65823"/>
    <w:rsid w:val="00B6716D"/>
    <w:rsid w:val="00B7712B"/>
    <w:rsid w:val="00BA2147"/>
    <w:rsid w:val="00BA272F"/>
    <w:rsid w:val="00BB5B11"/>
    <w:rsid w:val="00BC36FC"/>
    <w:rsid w:val="00C10B2A"/>
    <w:rsid w:val="00C24B12"/>
    <w:rsid w:val="00C41BCF"/>
    <w:rsid w:val="00C43F5A"/>
    <w:rsid w:val="00C44D08"/>
    <w:rsid w:val="00C51697"/>
    <w:rsid w:val="00C562D8"/>
    <w:rsid w:val="00C6259E"/>
    <w:rsid w:val="00C625DB"/>
    <w:rsid w:val="00C63504"/>
    <w:rsid w:val="00C7786F"/>
    <w:rsid w:val="00C80D7A"/>
    <w:rsid w:val="00C8659A"/>
    <w:rsid w:val="00CD070B"/>
    <w:rsid w:val="00CD28C8"/>
    <w:rsid w:val="00CF14D3"/>
    <w:rsid w:val="00CF3C2D"/>
    <w:rsid w:val="00D16D8C"/>
    <w:rsid w:val="00D22BED"/>
    <w:rsid w:val="00D24AEB"/>
    <w:rsid w:val="00D279EA"/>
    <w:rsid w:val="00D4211C"/>
    <w:rsid w:val="00D532F0"/>
    <w:rsid w:val="00D7081D"/>
    <w:rsid w:val="00D73DDF"/>
    <w:rsid w:val="00D90DE4"/>
    <w:rsid w:val="00DB0F69"/>
    <w:rsid w:val="00DD34B6"/>
    <w:rsid w:val="00DD3C9C"/>
    <w:rsid w:val="00DF566C"/>
    <w:rsid w:val="00E3092F"/>
    <w:rsid w:val="00E427F3"/>
    <w:rsid w:val="00E5236F"/>
    <w:rsid w:val="00E62685"/>
    <w:rsid w:val="00E96891"/>
    <w:rsid w:val="00EA0C68"/>
    <w:rsid w:val="00EA3341"/>
    <w:rsid w:val="00EC442E"/>
    <w:rsid w:val="00EC7127"/>
    <w:rsid w:val="00EE0476"/>
    <w:rsid w:val="00EE463D"/>
    <w:rsid w:val="00EE4C03"/>
    <w:rsid w:val="00F10AD1"/>
    <w:rsid w:val="00F33D4F"/>
    <w:rsid w:val="00F46702"/>
    <w:rsid w:val="00F50735"/>
    <w:rsid w:val="00F5519B"/>
    <w:rsid w:val="00F55BAE"/>
    <w:rsid w:val="00F66E32"/>
    <w:rsid w:val="00F71E04"/>
    <w:rsid w:val="00F76F38"/>
    <w:rsid w:val="00F95FF7"/>
    <w:rsid w:val="00FF6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3C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D1F"/>
    <w:pPr>
      <w:spacing w:line="360" w:lineRule="exact"/>
      <w:ind w:firstLineChars="198" w:firstLine="475"/>
      <w:jc w:val="both"/>
    </w:pPr>
    <w:rPr>
      <w:rFonts w:ascii="標楷體" w:eastAsia="標楷體" w:hAnsi="標楷體"/>
      <w:color w:val="000000"/>
      <w:szCs w:val="24"/>
    </w:rPr>
  </w:style>
  <w:style w:type="character" w:styleId="a4">
    <w:name w:val="Strong"/>
    <w:qFormat/>
    <w:rsid w:val="001B7E98"/>
    <w:rPr>
      <w:b/>
      <w:bCs/>
    </w:rPr>
  </w:style>
  <w:style w:type="paragraph" w:styleId="2">
    <w:name w:val="Body Text Indent 2"/>
    <w:basedOn w:val="a"/>
    <w:rsid w:val="00294310"/>
    <w:pPr>
      <w:spacing w:after="120" w:line="480" w:lineRule="auto"/>
      <w:ind w:leftChars="200" w:left="480"/>
    </w:pPr>
  </w:style>
  <w:style w:type="paragraph" w:styleId="a5">
    <w:name w:val="footer"/>
    <w:basedOn w:val="a"/>
    <w:link w:val="a6"/>
    <w:uiPriority w:val="99"/>
    <w:rsid w:val="00644D57"/>
    <w:pPr>
      <w:tabs>
        <w:tab w:val="center" w:pos="4153"/>
        <w:tab w:val="right" w:pos="8306"/>
      </w:tabs>
      <w:snapToGrid w:val="0"/>
    </w:pPr>
    <w:rPr>
      <w:sz w:val="20"/>
    </w:rPr>
  </w:style>
  <w:style w:type="character" w:styleId="a7">
    <w:name w:val="page number"/>
    <w:basedOn w:val="a0"/>
    <w:rsid w:val="00644D57"/>
  </w:style>
  <w:style w:type="paragraph" w:styleId="a8">
    <w:name w:val="Balloon Text"/>
    <w:basedOn w:val="a"/>
    <w:semiHidden/>
    <w:rsid w:val="00566D6F"/>
    <w:rPr>
      <w:rFonts w:ascii="Arial" w:hAnsi="Arial"/>
      <w:sz w:val="18"/>
      <w:szCs w:val="18"/>
    </w:rPr>
  </w:style>
  <w:style w:type="paragraph" w:styleId="a9">
    <w:name w:val="header"/>
    <w:basedOn w:val="a"/>
    <w:link w:val="aa"/>
    <w:rsid w:val="007F767E"/>
    <w:pPr>
      <w:tabs>
        <w:tab w:val="center" w:pos="4153"/>
        <w:tab w:val="right" w:pos="8306"/>
      </w:tabs>
      <w:snapToGrid w:val="0"/>
    </w:pPr>
    <w:rPr>
      <w:sz w:val="20"/>
    </w:rPr>
  </w:style>
  <w:style w:type="character" w:customStyle="1" w:styleId="aa">
    <w:name w:val="頁首 字元"/>
    <w:basedOn w:val="a0"/>
    <w:link w:val="a9"/>
    <w:rsid w:val="007F767E"/>
    <w:rPr>
      <w:kern w:val="2"/>
    </w:rPr>
  </w:style>
  <w:style w:type="character" w:customStyle="1" w:styleId="a6">
    <w:name w:val="頁尾 字元"/>
    <w:basedOn w:val="a0"/>
    <w:link w:val="a5"/>
    <w:uiPriority w:val="99"/>
    <w:rsid w:val="00C562D8"/>
    <w:rPr>
      <w:kern w:val="2"/>
    </w:rPr>
  </w:style>
  <w:style w:type="paragraph" w:styleId="ab">
    <w:name w:val="List Paragraph"/>
    <w:basedOn w:val="a"/>
    <w:uiPriority w:val="34"/>
    <w:qFormat/>
    <w:rsid w:val="00C43F5A"/>
    <w:pPr>
      <w:ind w:leftChars="200" w:left="480"/>
    </w:pPr>
  </w:style>
  <w:style w:type="paragraph" w:styleId="ac">
    <w:name w:val="Plain Text"/>
    <w:basedOn w:val="a"/>
    <w:link w:val="ad"/>
    <w:uiPriority w:val="99"/>
    <w:semiHidden/>
    <w:unhideWhenUsed/>
    <w:rsid w:val="00836F42"/>
    <w:pPr>
      <w:widowControl/>
      <w:spacing w:before="100" w:beforeAutospacing="1" w:after="100" w:afterAutospacing="1"/>
    </w:pPr>
    <w:rPr>
      <w:rFonts w:ascii="新細明體" w:hAnsi="新細明體" w:cs="新細明體"/>
      <w:kern w:val="0"/>
      <w:szCs w:val="24"/>
    </w:rPr>
  </w:style>
  <w:style w:type="character" w:customStyle="1" w:styleId="ad">
    <w:name w:val="純文字 字元"/>
    <w:basedOn w:val="a0"/>
    <w:link w:val="ac"/>
    <w:uiPriority w:val="99"/>
    <w:semiHidden/>
    <w:rsid w:val="00836F42"/>
    <w:rPr>
      <w:rFonts w:ascii="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3C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D1F"/>
    <w:pPr>
      <w:spacing w:line="360" w:lineRule="exact"/>
      <w:ind w:firstLineChars="198" w:firstLine="475"/>
      <w:jc w:val="both"/>
    </w:pPr>
    <w:rPr>
      <w:rFonts w:ascii="標楷體" w:eastAsia="標楷體" w:hAnsi="標楷體"/>
      <w:color w:val="000000"/>
      <w:szCs w:val="24"/>
    </w:rPr>
  </w:style>
  <w:style w:type="character" w:styleId="a4">
    <w:name w:val="Strong"/>
    <w:qFormat/>
    <w:rsid w:val="001B7E98"/>
    <w:rPr>
      <w:b/>
      <w:bCs/>
    </w:rPr>
  </w:style>
  <w:style w:type="paragraph" w:styleId="2">
    <w:name w:val="Body Text Indent 2"/>
    <w:basedOn w:val="a"/>
    <w:rsid w:val="00294310"/>
    <w:pPr>
      <w:spacing w:after="120" w:line="480" w:lineRule="auto"/>
      <w:ind w:leftChars="200" w:left="480"/>
    </w:pPr>
  </w:style>
  <w:style w:type="paragraph" w:styleId="a5">
    <w:name w:val="footer"/>
    <w:basedOn w:val="a"/>
    <w:link w:val="a6"/>
    <w:uiPriority w:val="99"/>
    <w:rsid w:val="00644D57"/>
    <w:pPr>
      <w:tabs>
        <w:tab w:val="center" w:pos="4153"/>
        <w:tab w:val="right" w:pos="8306"/>
      </w:tabs>
      <w:snapToGrid w:val="0"/>
    </w:pPr>
    <w:rPr>
      <w:sz w:val="20"/>
    </w:rPr>
  </w:style>
  <w:style w:type="character" w:styleId="a7">
    <w:name w:val="page number"/>
    <w:basedOn w:val="a0"/>
    <w:rsid w:val="00644D57"/>
  </w:style>
  <w:style w:type="paragraph" w:styleId="a8">
    <w:name w:val="Balloon Text"/>
    <w:basedOn w:val="a"/>
    <w:semiHidden/>
    <w:rsid w:val="00566D6F"/>
    <w:rPr>
      <w:rFonts w:ascii="Arial" w:hAnsi="Arial"/>
      <w:sz w:val="18"/>
      <w:szCs w:val="18"/>
    </w:rPr>
  </w:style>
  <w:style w:type="paragraph" w:styleId="a9">
    <w:name w:val="header"/>
    <w:basedOn w:val="a"/>
    <w:link w:val="aa"/>
    <w:rsid w:val="007F767E"/>
    <w:pPr>
      <w:tabs>
        <w:tab w:val="center" w:pos="4153"/>
        <w:tab w:val="right" w:pos="8306"/>
      </w:tabs>
      <w:snapToGrid w:val="0"/>
    </w:pPr>
    <w:rPr>
      <w:sz w:val="20"/>
    </w:rPr>
  </w:style>
  <w:style w:type="character" w:customStyle="1" w:styleId="aa">
    <w:name w:val="頁首 字元"/>
    <w:basedOn w:val="a0"/>
    <w:link w:val="a9"/>
    <w:rsid w:val="007F767E"/>
    <w:rPr>
      <w:kern w:val="2"/>
    </w:rPr>
  </w:style>
  <w:style w:type="character" w:customStyle="1" w:styleId="a6">
    <w:name w:val="頁尾 字元"/>
    <w:basedOn w:val="a0"/>
    <w:link w:val="a5"/>
    <w:uiPriority w:val="99"/>
    <w:rsid w:val="00C562D8"/>
    <w:rPr>
      <w:kern w:val="2"/>
    </w:rPr>
  </w:style>
  <w:style w:type="paragraph" w:styleId="ab">
    <w:name w:val="List Paragraph"/>
    <w:basedOn w:val="a"/>
    <w:uiPriority w:val="34"/>
    <w:qFormat/>
    <w:rsid w:val="00C43F5A"/>
    <w:pPr>
      <w:ind w:leftChars="200" w:left="480"/>
    </w:pPr>
  </w:style>
  <w:style w:type="paragraph" w:styleId="ac">
    <w:name w:val="Plain Text"/>
    <w:basedOn w:val="a"/>
    <w:link w:val="ad"/>
    <w:uiPriority w:val="99"/>
    <w:semiHidden/>
    <w:unhideWhenUsed/>
    <w:rsid w:val="00836F42"/>
    <w:pPr>
      <w:widowControl/>
      <w:spacing w:before="100" w:beforeAutospacing="1" w:after="100" w:afterAutospacing="1"/>
    </w:pPr>
    <w:rPr>
      <w:rFonts w:ascii="新細明體" w:hAnsi="新細明體" w:cs="新細明體"/>
      <w:kern w:val="0"/>
      <w:szCs w:val="24"/>
    </w:rPr>
  </w:style>
  <w:style w:type="character" w:customStyle="1" w:styleId="ad">
    <w:name w:val="純文字 字元"/>
    <w:basedOn w:val="a0"/>
    <w:link w:val="ac"/>
    <w:uiPriority w:val="99"/>
    <w:semiHidden/>
    <w:rsid w:val="00836F42"/>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6329">
      <w:bodyDiv w:val="1"/>
      <w:marLeft w:val="0"/>
      <w:marRight w:val="0"/>
      <w:marTop w:val="0"/>
      <w:marBottom w:val="0"/>
      <w:divBdr>
        <w:top w:val="none" w:sz="0" w:space="0" w:color="auto"/>
        <w:left w:val="none" w:sz="0" w:space="0" w:color="auto"/>
        <w:bottom w:val="none" w:sz="0" w:space="0" w:color="auto"/>
        <w:right w:val="none" w:sz="0" w:space="0" w:color="auto"/>
      </w:divBdr>
    </w:div>
    <w:div w:id="1162310547">
      <w:bodyDiv w:val="1"/>
      <w:marLeft w:val="0"/>
      <w:marRight w:val="0"/>
      <w:marTop w:val="0"/>
      <w:marBottom w:val="0"/>
      <w:divBdr>
        <w:top w:val="none" w:sz="0" w:space="0" w:color="auto"/>
        <w:left w:val="none" w:sz="0" w:space="0" w:color="auto"/>
        <w:bottom w:val="none" w:sz="0" w:space="0" w:color="auto"/>
        <w:right w:val="none" w:sz="0" w:space="0" w:color="auto"/>
      </w:divBdr>
    </w:div>
    <w:div w:id="17824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B2764-8A77-4711-ADF7-593E2A87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887</Words>
  <Characters>5057</Characters>
  <Application>Microsoft Office Word</Application>
  <DocSecurity>0</DocSecurity>
  <Lines>42</Lines>
  <Paragraphs>11</Paragraphs>
  <ScaleCrop>false</ScaleCrop>
  <Company>uesr</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國立基中92學年大學推甄校內初選推薦委員會第一次委員會議議程</dc:title>
  <dc:creator>USER</dc:creator>
  <cp:lastModifiedBy>Windows 使用者</cp:lastModifiedBy>
  <cp:revision>7</cp:revision>
  <cp:lastPrinted>2019-10-01T06:48:00Z</cp:lastPrinted>
  <dcterms:created xsi:type="dcterms:W3CDTF">2018-09-25T13:58:00Z</dcterms:created>
  <dcterms:modified xsi:type="dcterms:W3CDTF">2021-01-19T06:15:00Z</dcterms:modified>
</cp:coreProperties>
</file>