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28" w:rsidRDefault="006B6328" w:rsidP="006B6328">
      <w:pPr>
        <w:spacing w:line="52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>附件</w:t>
      </w:r>
      <w:r w:rsidR="00364C90">
        <w:rPr>
          <w:rFonts w:ascii="標楷體" w:eastAsia="標楷體" w:hAnsi="標楷體" w:hint="eastAsia"/>
          <w:color w:val="FF0000"/>
          <w:sz w:val="36"/>
          <w:szCs w:val="36"/>
        </w:rPr>
        <w:t>一</w:t>
      </w:r>
    </w:p>
    <w:p w:rsidR="006B6328" w:rsidRDefault="006B6328" w:rsidP="006B6328">
      <w:pPr>
        <w:pStyle w:val="a7"/>
        <w:spacing w:before="30" w:line="223" w:lineRule="auto"/>
        <w:ind w:left="222" w:right="618"/>
        <w:jc w:val="both"/>
      </w:pPr>
      <w:r>
        <w:rPr>
          <w:w w:val="105"/>
        </w:rPr>
        <w:t>學校訂定教師輔導與管教學生辦法注意事項第十</w:t>
      </w:r>
      <w:r>
        <w:rPr>
          <w:w w:val="110"/>
        </w:rPr>
        <w:t>五點、第二十二點修正規定對照表</w:t>
      </w:r>
    </w:p>
    <w:tbl>
      <w:tblPr>
        <w:tblStyle w:val="TableNormal"/>
        <w:tblpPr w:leftFromText="180" w:rightFromText="180" w:vertAnchor="text" w:tblpY="297"/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3490"/>
        <w:gridCol w:w="3491"/>
      </w:tblGrid>
      <w:tr w:rsidR="006B6328" w:rsidRPr="000D0BE6" w:rsidTr="00F17563">
        <w:trPr>
          <w:trHeight w:val="523"/>
        </w:trPr>
        <w:tc>
          <w:tcPr>
            <w:tcW w:w="3490" w:type="dxa"/>
          </w:tcPr>
          <w:p w:rsidR="006B6328" w:rsidRPr="000D0BE6" w:rsidRDefault="006B6328" w:rsidP="00F17563">
            <w:pPr>
              <w:pStyle w:val="TableParagraph"/>
              <w:spacing w:before="14" w:line="328" w:lineRule="exact"/>
              <w:ind w:left="976"/>
              <w:jc w:val="left"/>
              <w:rPr>
                <w:rFonts w:ascii="標楷體" w:eastAsia="標楷體" w:hAnsi="標楷體"/>
                <w:sz w:val="24"/>
              </w:rPr>
            </w:pPr>
            <w:proofErr w:type="spellStart"/>
            <w:r w:rsidRPr="000D0BE6">
              <w:rPr>
                <w:rFonts w:ascii="標楷體" w:eastAsia="標楷體" w:hAnsi="標楷體"/>
                <w:w w:val="110"/>
                <w:sz w:val="24"/>
              </w:rPr>
              <w:t>修正規定</w:t>
            </w:r>
            <w:proofErr w:type="spellEnd"/>
          </w:p>
        </w:tc>
        <w:tc>
          <w:tcPr>
            <w:tcW w:w="3490" w:type="dxa"/>
          </w:tcPr>
          <w:p w:rsidR="006B6328" w:rsidRPr="000D0BE6" w:rsidRDefault="006B6328" w:rsidP="00F17563">
            <w:pPr>
              <w:pStyle w:val="TableParagraph"/>
              <w:spacing w:before="14" w:line="328" w:lineRule="exact"/>
              <w:jc w:val="left"/>
              <w:rPr>
                <w:rFonts w:ascii="標楷體" w:eastAsia="標楷體" w:hAnsi="標楷體"/>
                <w:sz w:val="24"/>
              </w:rPr>
            </w:pPr>
            <w:proofErr w:type="spellStart"/>
            <w:r w:rsidRPr="000D0BE6">
              <w:rPr>
                <w:rFonts w:ascii="標楷體" w:eastAsia="標楷體" w:hAnsi="標楷體"/>
                <w:w w:val="110"/>
                <w:sz w:val="24"/>
              </w:rPr>
              <w:t>現行規定</w:t>
            </w:r>
            <w:proofErr w:type="spellEnd"/>
          </w:p>
        </w:tc>
        <w:tc>
          <w:tcPr>
            <w:tcW w:w="3491" w:type="dxa"/>
          </w:tcPr>
          <w:p w:rsidR="006B6328" w:rsidRPr="000D0BE6" w:rsidRDefault="006B6328" w:rsidP="00F17563">
            <w:pPr>
              <w:pStyle w:val="TableParagraph"/>
              <w:spacing w:before="14" w:line="328" w:lineRule="exact"/>
              <w:ind w:left="391" w:right="46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D0BE6">
              <w:rPr>
                <w:rFonts w:ascii="標楷體" w:eastAsia="標楷體" w:hAnsi="標楷體"/>
                <w:w w:val="110"/>
                <w:sz w:val="24"/>
              </w:rPr>
              <w:t>說明</w:t>
            </w:r>
            <w:proofErr w:type="spellEnd"/>
          </w:p>
        </w:tc>
      </w:tr>
      <w:tr w:rsidR="006B6328" w:rsidRPr="000D0BE6" w:rsidTr="00F17563">
        <w:trPr>
          <w:trHeight w:val="2674"/>
        </w:trPr>
        <w:tc>
          <w:tcPr>
            <w:tcW w:w="3490" w:type="dxa"/>
          </w:tcPr>
          <w:tbl>
            <w:tblPr>
              <w:tblW w:w="3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0"/>
            </w:tblGrid>
            <w:tr w:rsidR="006B6328" w:rsidRPr="000D0BE6" w:rsidTr="00F17563">
              <w:trPr>
                <w:trHeight w:val="3565"/>
              </w:trPr>
              <w:tc>
                <w:tcPr>
                  <w:tcW w:w="3500" w:type="dxa"/>
                </w:tcPr>
                <w:p w:rsidR="006B6328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十五、處罰之正當程序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學校或教師處罰學生，應視情況適度給予學生陳述意見之機會，以了解其行為動機與目的等重要情狀，並適當說明所針對之須導正行為、實施處罰之理由及措施。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  <w:highlight w:val="yellow"/>
                    </w:rPr>
                    <w:t>學生對於教師之處罰措施提出異議，教師認為有理由者，得斟酌情形，調整所執行之處罰措施；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必要時，得將學生移請學生事務處（以下簡稱學</w:t>
                  </w:r>
                  <w:proofErr w:type="gramStart"/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務</w:t>
                  </w:r>
                  <w:proofErr w:type="gramEnd"/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處）或輔導處（室）處置。教師應依學生或其監護權人之請求，說明處罰過程及理由。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B6328" w:rsidRPr="000D0BE6" w:rsidRDefault="006B6328" w:rsidP="00F17563">
            <w:pPr>
              <w:rPr>
                <w:lang w:eastAsia="zh-TW"/>
              </w:rPr>
            </w:pPr>
          </w:p>
        </w:tc>
        <w:tc>
          <w:tcPr>
            <w:tcW w:w="3490" w:type="dxa"/>
          </w:tcPr>
          <w:tbl>
            <w:tblPr>
              <w:tblW w:w="34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1"/>
            </w:tblGrid>
            <w:tr w:rsidR="006B6328" w:rsidRPr="000D0BE6" w:rsidTr="00F17563">
              <w:trPr>
                <w:trHeight w:val="3253"/>
              </w:trPr>
              <w:tc>
                <w:tcPr>
                  <w:tcW w:w="3481" w:type="dxa"/>
                </w:tcPr>
                <w:p w:rsidR="006B6328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十五、處罰之正當程序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學校或教師處罰學生，應視情況適度給予學生陳述意見之機會，以了解其行為動機與目的等重要情狀，並適當說明所針對之須導正行為、實施處罰之理由及措施。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  <w:highlight w:val="yellow"/>
                    </w:rPr>
                    <w:t>學生對於教師之處罰措施提出異議，教師應調整或停止所執行之處罰措施，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必要時得將學生移請學</w:t>
                  </w:r>
                  <w:proofErr w:type="gramStart"/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務</w:t>
                  </w:r>
                  <w:proofErr w:type="gramEnd"/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處或輔導處（室）處置。教師應依學生或其監護權人之請求，說明處罰過程及理由。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B6328" w:rsidRPr="000D0BE6" w:rsidRDefault="006B6328" w:rsidP="00F17563">
            <w:pPr>
              <w:rPr>
                <w:lang w:eastAsia="zh-TW"/>
              </w:rPr>
            </w:pPr>
          </w:p>
        </w:tc>
        <w:tc>
          <w:tcPr>
            <w:tcW w:w="3491" w:type="dxa"/>
          </w:tcPr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一、為尊重學生表達意見權利，</w:t>
            </w:r>
            <w:proofErr w:type="gramStart"/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並審酌</w:t>
            </w:r>
            <w:proofErr w:type="gramEnd"/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教學實務現場需求，學生對於教師處罰措施提出異議，教師認為有理由時，得斟酌情形調整（包括停止）所執行之處罰措施。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二、 學</w:t>
            </w:r>
            <w:proofErr w:type="gramStart"/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務</w:t>
            </w:r>
            <w:proofErr w:type="gramEnd"/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處修正為學生事務處（以下簡稱學</w:t>
            </w:r>
            <w:proofErr w:type="gramStart"/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務</w:t>
            </w:r>
            <w:proofErr w:type="gramEnd"/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處）。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二十二、教師之一般管教措施教師基於導引學生發展之考量，衡酌學生身心狀況後，得採取下列一般管教措施：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（一） 適當之正向管教措施（參照附表二）。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（二） 口頭糾正。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（三） 在教室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內適當調整座位。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二十二、教師之一般管教措施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教師基於導引學生發展之考量，衡酌學生身心狀況後，得採取下列一般管教措施：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（一） 適當之正向管教措施（參照附表二）。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（二） 口頭糾正。 </w:t>
            </w:r>
          </w:p>
          <w:p w:rsidR="006B6328" w:rsidRPr="000D0BE6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>（三） 在教室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內適當調整</w:t>
            </w:r>
          </w:p>
        </w:tc>
      </w:tr>
      <w:tr w:rsidR="006B6328" w:rsidRPr="000D0BE6" w:rsidTr="00F17563">
        <w:trPr>
          <w:trHeight w:val="2674"/>
        </w:trPr>
        <w:tc>
          <w:tcPr>
            <w:tcW w:w="3490" w:type="dxa"/>
          </w:tcPr>
          <w:tbl>
            <w:tblPr>
              <w:tblW w:w="34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2"/>
            </w:tblGrid>
            <w:tr w:rsidR="006B6328" w:rsidRPr="000D0BE6" w:rsidTr="00F17563">
              <w:trPr>
                <w:trHeight w:val="2280"/>
              </w:trPr>
              <w:tc>
                <w:tcPr>
                  <w:tcW w:w="3472" w:type="dxa"/>
                </w:tcPr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二十二、教師之一般管教措施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教師基於導引學生發展之考量，衡酌學生身心狀況後，得採取下列一般管教措施：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（一）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適當之正向管教措施（參照附表二）。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（二）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口頭糾正。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（三）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在教室內適當調整座位。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</w:p>
        </w:tc>
        <w:tc>
          <w:tcPr>
            <w:tcW w:w="3490" w:type="dxa"/>
          </w:tcPr>
          <w:tbl>
            <w:tblPr>
              <w:tblW w:w="34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1"/>
            </w:tblGrid>
            <w:tr w:rsidR="006B6328" w:rsidRPr="000D0BE6" w:rsidTr="00F17563">
              <w:trPr>
                <w:trHeight w:val="2280"/>
              </w:trPr>
              <w:tc>
                <w:tcPr>
                  <w:tcW w:w="3481" w:type="dxa"/>
                </w:tcPr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ind w:rightChars="-39" w:right="-94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二十二、教師之一般管教措施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教師基於導引學生發展之考量，衡酌學生身心狀況後，得採取下列一般管教措施：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（一）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適當之正向管教措施（參照附表二）。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（二）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口頭糾正。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（三）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在教室內適當調整座位。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</w:p>
        </w:tc>
        <w:tc>
          <w:tcPr>
            <w:tcW w:w="34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7"/>
            </w:tblGrid>
            <w:tr w:rsidR="006B6328" w:rsidRPr="000D0BE6" w:rsidTr="00F17563">
              <w:trPr>
                <w:trHeight w:val="2280"/>
              </w:trPr>
              <w:tc>
                <w:tcPr>
                  <w:tcW w:w="3477" w:type="dxa"/>
                </w:tcPr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ind w:rightChars="-55" w:right="-132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/>
                      <w:color w:val="000000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一、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修正第二項，教師得視情況，於下課時間實施管教措施，惟仍應給予學生合理之休息時間，不應完全剝奪學生下課時間。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二、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修正第三項，說明如下：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（一）</w:t>
                  </w:r>
                  <w:r w:rsidRPr="000D0BE6"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教師於管教學生時，仍應時刻注意學生之身心狀況，</w:t>
                  </w:r>
                  <w:proofErr w:type="gramStart"/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爰</w:t>
                  </w:r>
                  <w:proofErr w:type="gramEnd"/>
                  <w:r w:rsidRPr="000D0BE6">
                    <w:rPr>
                      <w:rFonts w:ascii="標楷體" w:eastAsia="標楷體" w:hAnsiTheme="minorHAnsi" w:cs="標楷體" w:hint="eastAsia"/>
                      <w:color w:val="000000"/>
                      <w:sz w:val="23"/>
                      <w:szCs w:val="23"/>
                    </w:rPr>
                    <w:t>修正為教師主動發現，另本點所規範者</w:t>
                  </w:r>
                </w:p>
                <w:p w:rsidR="006B6328" w:rsidRPr="000D0BE6" w:rsidRDefault="006B6328" w:rsidP="00F17563">
                  <w:pPr>
                    <w:framePr w:hSpace="180" w:wrap="around" w:vAnchor="text" w:hAnchor="text" w:y="297"/>
                    <w:adjustRightInd w:val="0"/>
                    <w:jc w:val="both"/>
                    <w:rPr>
                      <w:rFonts w:ascii="標楷體" w:eastAsia="標楷體" w:hAnsiTheme="minorHAnsi" w:cs="標楷體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B6328" w:rsidRPr="000D0BE6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4"/>
                <w:lang w:eastAsia="zh-TW"/>
              </w:rPr>
            </w:pPr>
          </w:p>
        </w:tc>
      </w:tr>
      <w:tr w:rsidR="006B6328" w:rsidRPr="000D0BE6" w:rsidTr="00F17563">
        <w:trPr>
          <w:trHeight w:val="2674"/>
        </w:trPr>
        <w:tc>
          <w:tcPr>
            <w:tcW w:w="3490" w:type="dxa"/>
          </w:tcPr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lastRenderedPageBreak/>
              <w:t>（四）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要求口頭道歉或書面自省。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（五）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列入日常生活表現紀錄。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（六）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通知監護權人，協請處理。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（七）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要求完成未完成之作業或工作。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（八）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適當增加作業或工作。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（九）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要求課餘從事可達成管教目的之措施（如學生破壞環境清潔，要求其打掃環境）。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限制參加正式課程以外之學校活動。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（十一）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經監護權人同意後，留置學生於課後輔導或參加輔導課程。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（十二）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要求靜坐反省。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（十三）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要求站立反省。但每次不得超過一堂課，每日累計不得超過兩小時。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（十四）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在教學場所</w:t>
            </w:r>
            <w:proofErr w:type="gramStart"/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一</w:t>
            </w:r>
            <w:proofErr w:type="gramEnd"/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隅，暫時讓學生與其他同學保持適當距離，並以兩堂課為限。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（十五）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經其他教師同意後，於行為當日，暫時轉送其他班級學習。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（十六）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依學校學生獎懲規定及法定程序，予以書面懲處。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</w:p>
          <w:p w:rsidR="006B6328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教師得視情況，於學生下課時間實施前項管教措施，並應給予學生合理之休息時間。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</w:p>
          <w:p w:rsidR="006B6328" w:rsidRPr="0032142D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學生反映經教師判斷，或教師主動發現，有下列各款情形之</w:t>
            </w:r>
            <w:proofErr w:type="gramStart"/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一</w:t>
            </w:r>
            <w:proofErr w:type="gramEnd"/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者，應調整管教方式或停止管教：</w:t>
            </w:r>
          </w:p>
          <w:p w:rsidR="006B6328" w:rsidRPr="0032142D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（一）學生身體確有不適。</w:t>
            </w:r>
            <w:r w:rsidRPr="0032142D"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  <w:t xml:space="preserve"> </w:t>
            </w:r>
          </w:p>
          <w:p w:rsidR="006B6328" w:rsidRPr="0032142D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（二）學生確有上廁所或生理日等生理需求。</w:t>
            </w:r>
            <w:r w:rsidRPr="0032142D"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  <w:t xml:space="preserve"> </w:t>
            </w:r>
          </w:p>
          <w:p w:rsidR="006B6328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（三）管教措施有違反第一項規定之虞。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教師對學生實施第一項之管教措施後，</w:t>
            </w:r>
            <w:proofErr w:type="gramStart"/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審酌對學生</w:t>
            </w:r>
            <w:proofErr w:type="gramEnd"/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發展應負之責任，得通知監護權人，並說明採取管教措施及原因。</w:t>
            </w:r>
          </w:p>
        </w:tc>
        <w:tc>
          <w:tcPr>
            <w:tcW w:w="3490" w:type="dxa"/>
          </w:tcPr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（四）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要求口頭道歉或書面自省。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（五）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列入日常生活表現紀錄。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（六）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通知監護權人，協請處理。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（七）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要求完成未完成之作業或工作。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（八）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適當增加作業或工作。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（九）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要求課餘從事可達成管教目的之措施（如學生破壞環境清潔，要求其打掃環境）。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限制參加正式課程以外之學校活動。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（十一）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經監護權人同意後，留置學生於課後輔導或參加輔導課程。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（十二）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要求靜坐反省。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（十三）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要求站立反省。但每次不得超過一堂課，每日累計不得超過兩小時。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（十四）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在教學場所</w:t>
            </w:r>
            <w:proofErr w:type="gramStart"/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一</w:t>
            </w:r>
            <w:proofErr w:type="gramEnd"/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隅，暫時讓學生與其他同學保持適當距離，並以兩堂課為限。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（十五）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經其他教師同意後，於行為當日，暫時轉送其他班級學習。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（十六）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F27B3A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lang w:eastAsia="zh-TW"/>
              </w:rPr>
              <w:t>依學校學生獎懲規定及法定程序，予以書面懲處。</w:t>
            </w:r>
            <w:r w:rsidRPr="00F27B3A"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</w:p>
          <w:p w:rsidR="006B6328" w:rsidRPr="0032142D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除有特殊情形外，教師不得於學生下課時間實施前項之管教措施。</w:t>
            </w:r>
          </w:p>
          <w:p w:rsidR="006B6328" w:rsidRPr="0032142D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</w:pPr>
          </w:p>
          <w:p w:rsidR="006B6328" w:rsidRPr="0032142D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highlight w:val="yellow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學生反映經教師判斷，或教師發現，學生身體確有不適，或確有上廁所、生理日等生理需求時，應調整管教方式或停止處罰。</w:t>
            </w:r>
          </w:p>
          <w:p w:rsidR="006B6328" w:rsidRPr="00F27B3A" w:rsidRDefault="006B6328" w:rsidP="00F17563">
            <w:pPr>
              <w:adjustRightInd w:val="0"/>
              <w:jc w:val="both"/>
              <w:rPr>
                <w:rFonts w:ascii="標楷體" w:eastAsia="標楷體" w:hAnsiTheme="minorHAnsi" w:cs="標楷體"/>
                <w:color w:val="000000"/>
                <w:sz w:val="23"/>
                <w:szCs w:val="23"/>
                <w:lang w:eastAsia="zh-TW"/>
              </w:rPr>
            </w:pPr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教師對學生實施第一項之管教措施後，</w:t>
            </w:r>
            <w:proofErr w:type="gramStart"/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審酌對學生</w:t>
            </w:r>
            <w:proofErr w:type="gramEnd"/>
            <w:r w:rsidRPr="0032142D">
              <w:rPr>
                <w:rFonts w:ascii="標楷體" w:eastAsia="標楷體" w:hAnsiTheme="minorHAnsi" w:cs="標楷體" w:hint="eastAsia"/>
                <w:color w:val="000000"/>
                <w:sz w:val="23"/>
                <w:szCs w:val="23"/>
                <w:highlight w:val="yellow"/>
                <w:lang w:eastAsia="zh-TW"/>
              </w:rPr>
              <w:t>發展應負之責任，得通知監護權人，並說明採取管教措施及原因。</w:t>
            </w:r>
          </w:p>
        </w:tc>
        <w:tc>
          <w:tcPr>
            <w:tcW w:w="3491" w:type="dxa"/>
          </w:tcPr>
          <w:p w:rsidR="006B6328" w:rsidRDefault="006B6328" w:rsidP="00F17563">
            <w:pPr>
              <w:pStyle w:val="Default"/>
              <w:rPr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為教師之一般管教措施，</w:t>
            </w:r>
            <w:proofErr w:type="gramStart"/>
            <w:r>
              <w:rPr>
                <w:rFonts w:hint="eastAsia"/>
                <w:sz w:val="23"/>
                <w:szCs w:val="23"/>
                <w:lang w:eastAsia="zh-TW"/>
              </w:rPr>
              <w:t>爰</w:t>
            </w:r>
            <w:proofErr w:type="gramEnd"/>
            <w:r>
              <w:rPr>
                <w:rFonts w:hint="eastAsia"/>
                <w:sz w:val="23"/>
                <w:szCs w:val="23"/>
                <w:lang w:eastAsia="zh-TW"/>
              </w:rPr>
              <w:t>將停止處罰修正為停止管教。</w:t>
            </w:r>
            <w:r>
              <w:rPr>
                <w:sz w:val="23"/>
                <w:szCs w:val="23"/>
                <w:lang w:eastAsia="zh-TW"/>
              </w:rPr>
              <w:t xml:space="preserve"> </w:t>
            </w:r>
          </w:p>
          <w:p w:rsidR="006B6328" w:rsidRDefault="006B6328" w:rsidP="00F17563">
            <w:pPr>
              <w:pStyle w:val="Default"/>
              <w:rPr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（二）</w:t>
            </w:r>
            <w:r>
              <w:rPr>
                <w:sz w:val="23"/>
                <w:szCs w:val="23"/>
                <w:lang w:eastAsia="zh-TW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TW"/>
              </w:rPr>
              <w:t>為期明確，</w:t>
            </w:r>
            <w:proofErr w:type="gramStart"/>
            <w:r>
              <w:rPr>
                <w:rFonts w:hint="eastAsia"/>
                <w:sz w:val="23"/>
                <w:szCs w:val="23"/>
                <w:lang w:eastAsia="zh-TW"/>
              </w:rPr>
              <w:t>分款說明</w:t>
            </w:r>
            <w:proofErr w:type="gramEnd"/>
            <w:r>
              <w:rPr>
                <w:rFonts w:hint="eastAsia"/>
                <w:sz w:val="23"/>
                <w:szCs w:val="23"/>
                <w:lang w:eastAsia="zh-TW"/>
              </w:rPr>
              <w:t>學生反映經教師判斷或教師主動發現，教師應調整管教方式或停止管教之情形；並增訂第三款「管教措施有違反第一項規定之虞」以提醒教師相關管教措施之妥適性。</w:t>
            </w:r>
            <w:r>
              <w:rPr>
                <w:sz w:val="23"/>
                <w:szCs w:val="23"/>
                <w:lang w:eastAsia="zh-TW"/>
              </w:rPr>
              <w:t xml:space="preserve"> </w:t>
            </w:r>
          </w:p>
          <w:p w:rsidR="006B6328" w:rsidRPr="000D0BE6" w:rsidRDefault="006B6328" w:rsidP="00F17563">
            <w:pPr>
              <w:adjustRightInd w:val="0"/>
              <w:rPr>
                <w:rFonts w:ascii="標楷體" w:eastAsia="標楷體" w:hAnsiTheme="minorHAnsi" w:cs="標楷體"/>
                <w:color w:val="000000"/>
                <w:sz w:val="24"/>
                <w:lang w:eastAsia="zh-TW"/>
              </w:rPr>
            </w:pPr>
          </w:p>
        </w:tc>
      </w:tr>
    </w:tbl>
    <w:p w:rsidR="006B6328" w:rsidRDefault="006B6328" w:rsidP="006B6328">
      <w:pPr>
        <w:pStyle w:val="a7"/>
        <w:spacing w:before="12"/>
        <w:rPr>
          <w:rFonts w:eastAsiaTheme="minorEastAsia" w:hint="eastAsia"/>
          <w:sz w:val="24"/>
        </w:rPr>
      </w:pPr>
    </w:p>
    <w:p w:rsidR="006B6328" w:rsidRPr="005167AF" w:rsidRDefault="00364C90" w:rsidP="00F70C0D">
      <w:pPr>
        <w:adjustRightInd w:val="0"/>
        <w:snapToGrid w:val="0"/>
        <w:ind w:firstLineChars="400" w:firstLine="144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</w:t>
      </w:r>
      <w:r w:rsidR="006B6328" w:rsidRPr="005167AF">
        <w:rPr>
          <w:rFonts w:ascii="標楷體" w:eastAsia="標楷體" w:hAnsi="標楷體" w:hint="eastAsia"/>
          <w:b/>
          <w:sz w:val="36"/>
          <w:szCs w:val="36"/>
        </w:rPr>
        <w:t>國立基隆高級中學教師輔導與管教學生辦法</w:t>
      </w:r>
    </w:p>
    <w:p w:rsidR="006B6328" w:rsidRPr="005167AF" w:rsidRDefault="006B6328" w:rsidP="006B6328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6B6328" w:rsidRPr="005167AF" w:rsidRDefault="006B6328" w:rsidP="006B6328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06"/>
          <w:attr w:name="Day" w:val="30"/>
          <w:attr w:name="IsLunarDate" w:val="False"/>
          <w:attr w:name="IsROCDate" w:val="False"/>
        </w:smartTagPr>
        <w:r w:rsidRPr="005167AF">
          <w:rPr>
            <w:rFonts w:ascii="標楷體" w:eastAsia="標楷體" w:hAnsi="標楷體" w:hint="eastAsia"/>
            <w:sz w:val="20"/>
            <w:szCs w:val="20"/>
          </w:rPr>
          <w:t>97年06月30日</w:t>
        </w:r>
      </w:smartTag>
      <w:r w:rsidRPr="005167AF">
        <w:rPr>
          <w:rFonts w:ascii="標楷體" w:eastAsia="標楷體" w:hAnsi="標楷體" w:hint="eastAsia"/>
          <w:sz w:val="20"/>
          <w:szCs w:val="20"/>
        </w:rPr>
        <w:t>校務會議通過</w:t>
      </w:r>
    </w:p>
    <w:p w:rsidR="006B6328" w:rsidRDefault="006B6328" w:rsidP="006B6328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5167AF">
        <w:rPr>
          <w:rFonts w:ascii="標楷體" w:eastAsia="標楷體" w:hAnsi="標楷體" w:hint="eastAsia"/>
          <w:sz w:val="20"/>
          <w:szCs w:val="20"/>
        </w:rPr>
        <w:t>104年6月30日校務會議通過</w:t>
      </w:r>
    </w:p>
    <w:p w:rsidR="00171DE4" w:rsidRDefault="00171DE4" w:rsidP="00171DE4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</w:t>
      </w:r>
      <w:r w:rsidRPr="005167AF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5167AF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167AF">
        <w:rPr>
          <w:rFonts w:ascii="標楷體" w:eastAsia="標楷體" w:hAnsi="標楷體" w:hint="eastAsia"/>
          <w:sz w:val="20"/>
          <w:szCs w:val="20"/>
        </w:rPr>
        <w:t>0日校務會議通過</w:t>
      </w:r>
    </w:p>
    <w:p w:rsidR="00171DE4" w:rsidRPr="00171DE4" w:rsidRDefault="00171DE4" w:rsidP="006B6328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6B6328" w:rsidRPr="005167AF" w:rsidRDefault="006B6328" w:rsidP="006B6328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5167AF">
        <w:rPr>
          <w:rFonts w:ascii="標楷體" w:eastAsia="標楷體" w:hAnsi="標楷體" w:hint="eastAsia"/>
          <w:b/>
          <w:sz w:val="28"/>
          <w:szCs w:val="28"/>
        </w:rPr>
        <w:t>第一章  總則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第一條  法律依據</w:t>
      </w:r>
    </w:p>
    <w:p w:rsidR="006B6328" w:rsidRPr="005167AF" w:rsidRDefault="006B6328" w:rsidP="006B6328">
      <w:pPr>
        <w:adjustRightInd w:val="0"/>
        <w:snapToGrid w:val="0"/>
        <w:ind w:leftChars="450" w:left="10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國立基隆高級中學（以下簡稱本校）為輔導與管教學生，依教師法規定，訂定本校教師輔導與管教學生辦法（以下簡稱本辦法）。本辦法未規定者，適用其他相關法令。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第二條  定義</w:t>
      </w:r>
    </w:p>
    <w:p w:rsidR="006B6328" w:rsidRPr="005167AF" w:rsidRDefault="006B6328" w:rsidP="006B6328">
      <w:pPr>
        <w:adjustRightInd w:val="0"/>
        <w:snapToGrid w:val="0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本辦法所列之各名詞定義如下：</w:t>
      </w:r>
    </w:p>
    <w:p w:rsidR="006B6328" w:rsidRPr="005167AF" w:rsidRDefault="006B6328" w:rsidP="006B6328">
      <w:pPr>
        <w:adjustRightInd w:val="0"/>
        <w:snapToGrid w:val="0"/>
        <w:ind w:leftChars="485" w:left="1889" w:hangingChars="259" w:hanging="725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教師：指本</w:t>
      </w:r>
      <w:r w:rsidRPr="005167AF">
        <w:rPr>
          <w:rFonts w:ascii="標楷體" w:eastAsia="標楷體" w:hAnsi="標楷體"/>
          <w:sz w:val="28"/>
          <w:szCs w:val="28"/>
        </w:rPr>
        <w:t>校編制內，按月支給待遇，並依法取得教師資格之專任教師。</w:t>
      </w:r>
    </w:p>
    <w:p w:rsidR="006B6328" w:rsidRPr="00283C47" w:rsidRDefault="006B6328" w:rsidP="006B6328">
      <w:pPr>
        <w:adjustRightInd w:val="0"/>
        <w:snapToGrid w:val="0"/>
        <w:ind w:leftChars="485" w:left="1889" w:hangingChars="259" w:hanging="725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/>
          <w:sz w:val="28"/>
          <w:szCs w:val="28"/>
        </w:rPr>
        <w:t>教師以外輔導管教人員</w:t>
      </w:r>
      <w:r w:rsidRPr="00283C47">
        <w:rPr>
          <w:rFonts w:ascii="標楷體" w:eastAsia="標楷體" w:hAnsi="標楷體" w:hint="eastAsia"/>
          <w:sz w:val="28"/>
          <w:szCs w:val="28"/>
        </w:rPr>
        <w:t>：</w:t>
      </w:r>
      <w:r w:rsidRPr="00283C47">
        <w:rPr>
          <w:rFonts w:ascii="標楷體" w:eastAsia="標楷體" w:hAnsi="標楷體"/>
          <w:sz w:val="28"/>
          <w:szCs w:val="28"/>
        </w:rPr>
        <w:t>包括兼任教師、代理教師、代課教師、教官</w:t>
      </w:r>
      <w:proofErr w:type="gramStart"/>
      <w:r w:rsidRPr="00283C47">
        <w:rPr>
          <w:rFonts w:ascii="標楷體" w:eastAsia="標楷體" w:hAnsi="標楷體"/>
          <w:sz w:val="28"/>
          <w:szCs w:val="28"/>
        </w:rPr>
        <w:t>或校安人員</w:t>
      </w:r>
      <w:proofErr w:type="gramEnd"/>
      <w:r w:rsidRPr="00283C47">
        <w:rPr>
          <w:rFonts w:ascii="標楷體" w:eastAsia="標楷體" w:hAnsi="標楷體"/>
          <w:sz w:val="28"/>
          <w:szCs w:val="28"/>
        </w:rPr>
        <w:t>、實際執行教學之教育實習人員、專業輔導人員、運動教練、社團指導老師及其他輔導管教人員</w:t>
      </w:r>
      <w:r w:rsidRPr="00283C47">
        <w:rPr>
          <w:rFonts w:ascii="標楷體" w:eastAsia="標楷體" w:hAnsi="標楷體" w:hint="eastAsia"/>
          <w:sz w:val="28"/>
          <w:szCs w:val="28"/>
        </w:rPr>
        <w:t>。</w:t>
      </w:r>
    </w:p>
    <w:p w:rsidR="006B6328" w:rsidRPr="00283C47" w:rsidRDefault="006B6328" w:rsidP="006B6328">
      <w:pPr>
        <w:adjustRightInd w:val="0"/>
        <w:snapToGrid w:val="0"/>
        <w:ind w:leftChars="483" w:left="1999" w:hangingChars="300" w:hanging="840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管教：指</w:t>
      </w:r>
      <w:r w:rsidRPr="00283C47">
        <w:rPr>
          <w:rFonts w:ascii="標楷體" w:eastAsia="標楷體" w:hAnsi="標楷體"/>
          <w:sz w:val="28"/>
          <w:szCs w:val="28"/>
        </w:rPr>
        <w:t>教師</w:t>
      </w:r>
      <w:r w:rsidRPr="00283C47">
        <w:rPr>
          <w:rFonts w:ascii="標楷體" w:eastAsia="標楷體" w:hAnsi="標楷體" w:hint="eastAsia"/>
          <w:sz w:val="28"/>
          <w:szCs w:val="28"/>
        </w:rPr>
        <w:t>基</w:t>
      </w:r>
      <w:r w:rsidRPr="00283C47">
        <w:rPr>
          <w:rFonts w:ascii="標楷體" w:eastAsia="標楷體" w:hAnsi="標楷體"/>
          <w:sz w:val="28"/>
          <w:szCs w:val="28"/>
        </w:rPr>
        <w:t>於</w:t>
      </w:r>
      <w:r w:rsidRPr="00283C47">
        <w:rPr>
          <w:rFonts w:ascii="標楷體" w:eastAsia="標楷體" w:hAnsi="標楷體" w:hint="eastAsia"/>
          <w:sz w:val="28"/>
          <w:szCs w:val="28"/>
        </w:rPr>
        <w:t>第十點之目的，對學生須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強化或導正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之行為所實施之各種有利或不利之集體或個別處置。</w:t>
      </w:r>
    </w:p>
    <w:p w:rsidR="006B6328" w:rsidRPr="005167AF" w:rsidRDefault="006B6328" w:rsidP="006B6328">
      <w:pPr>
        <w:adjustRightInd w:val="0"/>
        <w:snapToGrid w:val="0"/>
        <w:ind w:leftChars="483" w:left="1999" w:hangingChars="300" w:hanging="84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處罰：指</w:t>
      </w:r>
      <w:r w:rsidRPr="005167AF">
        <w:rPr>
          <w:rFonts w:ascii="標楷體" w:eastAsia="標楷體" w:hAnsi="標楷體"/>
          <w:sz w:val="28"/>
          <w:szCs w:val="28"/>
        </w:rPr>
        <w:t>教師於教育過程中</w:t>
      </w:r>
      <w:r w:rsidRPr="005167AF">
        <w:rPr>
          <w:rFonts w:ascii="標楷體" w:eastAsia="標楷體" w:hAnsi="標楷體" w:hint="eastAsia"/>
          <w:sz w:val="28"/>
          <w:szCs w:val="28"/>
        </w:rPr>
        <w:t>，為減少學生不當或違規行為，對學生所實施之各種不利處置，包括合法妥當之處罰、不當或違法之處罰；違法之處罰包括體罰、誹謗、公然侮辱、恐嚇及身心虐待等（參照附表）。</w:t>
      </w:r>
    </w:p>
    <w:p w:rsidR="006B6328" w:rsidRPr="005167AF" w:rsidRDefault="006B6328" w:rsidP="006B6328">
      <w:pPr>
        <w:adjustRightInd w:val="0"/>
        <w:snapToGrid w:val="0"/>
        <w:ind w:leftChars="483" w:left="1999" w:hangingChars="300" w:hanging="84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體罰：指教師於教育過程中，基於處罰之目的，親自、責令學生自己或第三者對學生身體施加強制力，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或責令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學生採取特定身體動作，使學生身體客觀上受到痛苦或身心受到侵害之行為（參照附表）。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第三條  輔導與管教學生之目的</w:t>
      </w:r>
    </w:p>
    <w:p w:rsidR="006B6328" w:rsidRPr="005167AF" w:rsidRDefault="006B6328" w:rsidP="006B6328">
      <w:pPr>
        <w:adjustRightInd w:val="0"/>
        <w:snapToGrid w:val="0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教師輔導與管教學生之目的，包括：</w:t>
      </w:r>
    </w:p>
    <w:p w:rsidR="006B6328" w:rsidRPr="005167AF" w:rsidRDefault="006B6328" w:rsidP="006B6328">
      <w:pPr>
        <w:adjustRightInd w:val="0"/>
        <w:snapToGrid w:val="0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)增</w:t>
      </w:r>
      <w:r w:rsidRPr="005167AF">
        <w:rPr>
          <w:rFonts w:ascii="標楷體" w:eastAsia="標楷體" w:hAnsi="標楷體"/>
          <w:sz w:val="28"/>
          <w:szCs w:val="28"/>
        </w:rPr>
        <w:t>進</w:t>
      </w:r>
      <w:r w:rsidRPr="005167AF">
        <w:rPr>
          <w:rFonts w:ascii="標楷體" w:eastAsia="標楷體" w:hAnsi="標楷體" w:hint="eastAsia"/>
          <w:sz w:val="28"/>
          <w:szCs w:val="28"/>
        </w:rPr>
        <w:t>學生良好行為及習慣，減少學生不良行為及習慣，以促進學生身心發展及身體自主，激發個人潛能，培養健全人格</w:t>
      </w:r>
      <w:r w:rsidRPr="005167AF">
        <w:rPr>
          <w:rFonts w:ascii="標楷體" w:eastAsia="標楷體" w:hAnsi="標楷體"/>
          <w:sz w:val="28"/>
          <w:szCs w:val="28"/>
        </w:rPr>
        <w:t>並導引適性發展</w:t>
      </w:r>
      <w:r w:rsidRPr="005167AF">
        <w:rPr>
          <w:rFonts w:ascii="標楷體" w:eastAsia="標楷體" w:hAnsi="標楷體" w:hint="eastAsia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(二)培養學生自尊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尊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人、自治自律之處世態度。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(三)維護</w:t>
      </w:r>
      <w:r w:rsidRPr="005167AF">
        <w:rPr>
          <w:rFonts w:ascii="標楷體" w:eastAsia="標楷體" w:hAnsi="標楷體"/>
          <w:sz w:val="28"/>
          <w:szCs w:val="28"/>
        </w:rPr>
        <w:t>校園安全</w:t>
      </w:r>
      <w:r w:rsidRPr="005167AF">
        <w:rPr>
          <w:rFonts w:ascii="標楷體" w:eastAsia="標楷體" w:hAnsi="標楷體" w:hint="eastAsia"/>
          <w:sz w:val="28"/>
          <w:szCs w:val="28"/>
        </w:rPr>
        <w:t>，避免學生受到危害。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(四)維護</w:t>
      </w:r>
      <w:r w:rsidRPr="005167AF">
        <w:rPr>
          <w:rFonts w:ascii="標楷體" w:eastAsia="標楷體" w:hAnsi="標楷體"/>
          <w:sz w:val="28"/>
          <w:szCs w:val="28"/>
        </w:rPr>
        <w:t>教</w:t>
      </w:r>
      <w:r w:rsidRPr="005167AF">
        <w:rPr>
          <w:rFonts w:ascii="標楷體" w:eastAsia="標楷體" w:hAnsi="標楷體" w:hint="eastAsia"/>
          <w:sz w:val="28"/>
          <w:szCs w:val="28"/>
        </w:rPr>
        <w:t>學</w:t>
      </w:r>
      <w:r w:rsidRPr="005167AF">
        <w:rPr>
          <w:rFonts w:ascii="標楷體" w:eastAsia="標楷體" w:hAnsi="標楷體"/>
          <w:sz w:val="28"/>
          <w:szCs w:val="28"/>
        </w:rPr>
        <w:t>秩序</w:t>
      </w:r>
      <w:r w:rsidRPr="005167AF">
        <w:rPr>
          <w:rFonts w:ascii="標楷體" w:eastAsia="標楷體" w:hAnsi="標楷體" w:hint="eastAsia"/>
          <w:sz w:val="28"/>
          <w:szCs w:val="28"/>
        </w:rPr>
        <w:t>，確保班級教學及學校教育活動之正常進行。</w:t>
      </w:r>
    </w:p>
    <w:p w:rsidR="006B6328" w:rsidRPr="00283C47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第四條  輔導與管教學生之</w:t>
      </w:r>
      <w:r w:rsidRPr="00283C47">
        <w:rPr>
          <w:rFonts w:ascii="標楷體" w:eastAsia="標楷體" w:hAnsi="標楷體" w:hint="eastAsia"/>
          <w:sz w:val="28"/>
          <w:szCs w:val="28"/>
        </w:rPr>
        <w:t>基本考量</w:t>
      </w:r>
    </w:p>
    <w:p w:rsidR="006B6328" w:rsidRPr="005167AF" w:rsidRDefault="006B6328" w:rsidP="006B6328">
      <w:pPr>
        <w:adjustRightInd w:val="0"/>
        <w:snapToGrid w:val="0"/>
        <w:ind w:leftChars="460" w:left="1104"/>
        <w:rPr>
          <w:rFonts w:ascii="標楷體" w:eastAsia="標楷體" w:hAnsi="標楷體"/>
          <w:strike/>
          <w:color w:val="FF0000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教師輔導與管教學生，應先了解學生行為之原因，針對其原因選擇解決問題之方法，</w:t>
      </w:r>
      <w:r w:rsidRPr="00283C47">
        <w:rPr>
          <w:rFonts w:ascii="標楷體" w:eastAsia="標楷體" w:hAnsi="標楷體"/>
          <w:sz w:val="28"/>
          <w:szCs w:val="28"/>
        </w:rPr>
        <w:t>採取輔導及正向管教措施</w:t>
      </w:r>
      <w:r w:rsidRPr="00283C47">
        <w:rPr>
          <w:rFonts w:ascii="標楷體" w:eastAsia="標楷體" w:hAnsi="標楷體" w:hint="eastAsia"/>
          <w:sz w:val="28"/>
          <w:szCs w:val="28"/>
        </w:rPr>
        <w:t>，並</w:t>
      </w:r>
      <w:r w:rsidRPr="005167AF">
        <w:rPr>
          <w:rFonts w:ascii="標楷體" w:eastAsia="標楷體" w:hAnsi="標楷體" w:hint="eastAsia"/>
          <w:sz w:val="28"/>
          <w:szCs w:val="28"/>
        </w:rPr>
        <w:t>視狀況調整或變更。</w:t>
      </w:r>
    </w:p>
    <w:p w:rsidR="006B6328" w:rsidRPr="005167AF" w:rsidRDefault="006B6328" w:rsidP="006B6328">
      <w:pPr>
        <w:adjustRightInd w:val="0"/>
        <w:snapToGrid w:val="0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輔導與管教學生之原則如下：</w:t>
      </w:r>
    </w:p>
    <w:p w:rsidR="006B6328" w:rsidRPr="005167AF" w:rsidRDefault="006B6328" w:rsidP="006B6328">
      <w:pPr>
        <w:adjustRightInd w:val="0"/>
        <w:snapToGrid w:val="0"/>
        <w:ind w:firstLineChars="205" w:firstLine="574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)尊重</w:t>
      </w:r>
      <w:r w:rsidRPr="005167AF">
        <w:rPr>
          <w:rFonts w:ascii="標楷體" w:eastAsia="標楷體" w:hAnsi="標楷體"/>
          <w:sz w:val="28"/>
          <w:szCs w:val="28"/>
        </w:rPr>
        <w:t>學生之學習權、受教育權、身體自主權及人格發展權</w:t>
      </w:r>
      <w:r w:rsidRPr="005167AF">
        <w:rPr>
          <w:rFonts w:ascii="標楷體" w:eastAsia="標楷體" w:hAnsi="標楷體" w:hint="eastAsia"/>
          <w:sz w:val="28"/>
          <w:szCs w:val="28"/>
        </w:rPr>
        <w:t>。</w:t>
      </w:r>
    </w:p>
    <w:p w:rsidR="006B6328" w:rsidRPr="00283C47" w:rsidRDefault="006B6328" w:rsidP="006B6328">
      <w:pPr>
        <w:adjustRightInd w:val="0"/>
        <w:snapToGrid w:val="0"/>
        <w:ind w:leftChars="240" w:left="1262" w:hangingChars="245" w:hanging="686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 xml:space="preserve"> (二)輔導與管教方式應考量學生身心發展之個別差異</w:t>
      </w:r>
      <w:r w:rsidRPr="00283C47">
        <w:rPr>
          <w:rFonts w:asciiTheme="minorHAnsi" w:eastAsiaTheme="minorEastAsia" w:hAnsiTheme="minorHAnsi" w:cstheme="minorBidi"/>
          <w:sz w:val="28"/>
          <w:szCs w:val="28"/>
        </w:rPr>
        <w:t>，</w:t>
      </w:r>
      <w:r w:rsidRPr="00283C47">
        <w:rPr>
          <w:rFonts w:ascii="標楷體" w:eastAsia="標楷體" w:hAnsi="標楷體"/>
          <w:sz w:val="28"/>
          <w:szCs w:val="28"/>
        </w:rPr>
        <w:t>符合學生之人格尊嚴。</w:t>
      </w:r>
    </w:p>
    <w:p w:rsidR="006B6328" w:rsidRPr="005167AF" w:rsidRDefault="006B6328" w:rsidP="006B6328">
      <w:pPr>
        <w:adjustRightInd w:val="0"/>
        <w:snapToGrid w:val="0"/>
        <w:ind w:firstLineChars="205" w:firstLine="574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(三)啟發學生自我察覺、自我省思及自制能力。</w:t>
      </w:r>
    </w:p>
    <w:p w:rsidR="006B6328" w:rsidRPr="005167AF" w:rsidRDefault="006B6328" w:rsidP="006B6328">
      <w:pPr>
        <w:adjustRightInd w:val="0"/>
        <w:snapToGrid w:val="0"/>
        <w:ind w:leftChars="239" w:left="1260" w:hangingChars="245" w:hanging="686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(四)教師在管教方法的採用上，對學生所表現之良好行為與逐漸減少之不良行為，應多予讚賞、鼓勵及表揚。</w:t>
      </w:r>
    </w:p>
    <w:p w:rsidR="006B6328" w:rsidRPr="005167AF" w:rsidRDefault="006B6328" w:rsidP="006B6328">
      <w:pPr>
        <w:adjustRightInd w:val="0"/>
        <w:snapToGrid w:val="0"/>
        <w:ind w:leftChars="239" w:left="1162" w:hangingChars="210" w:hanging="588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lastRenderedPageBreak/>
        <w:t xml:space="preserve"> (五)為培養學生承受挫折的能力及堅毅性格，教師應教導學生未受鼓勵或受到批評指責時的正向思考與因應方法。</w:t>
      </w:r>
    </w:p>
    <w:p w:rsidR="006B6328" w:rsidRPr="00283C47" w:rsidRDefault="006B6328" w:rsidP="006B6328">
      <w:pPr>
        <w:adjustRightInd w:val="0"/>
        <w:snapToGrid w:val="0"/>
        <w:ind w:leftChars="239" w:left="1162" w:hangingChars="210" w:hanging="588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 xml:space="preserve"> (六)不得因個人或少數人的行為而處罰全班學生</w:t>
      </w:r>
      <w:r w:rsidRPr="00283C47">
        <w:rPr>
          <w:rFonts w:ascii="標楷體" w:eastAsia="標楷體" w:hAnsi="標楷體"/>
          <w:sz w:val="28"/>
          <w:szCs w:val="28"/>
        </w:rPr>
        <w:t>其他或全體學生</w:t>
      </w:r>
      <w:r w:rsidRPr="00283C47">
        <w:rPr>
          <w:rFonts w:ascii="標楷體" w:eastAsia="標楷體" w:hAnsi="標楷體" w:hint="eastAsia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ind w:firstLineChars="205" w:firstLine="574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(七)不得以剝奪學生受教權作為輔導管教之手段。</w:t>
      </w:r>
    </w:p>
    <w:p w:rsidR="006B6328" w:rsidRPr="005167AF" w:rsidRDefault="006B6328" w:rsidP="006B6328">
      <w:pPr>
        <w:adjustRightInd w:val="0"/>
        <w:snapToGrid w:val="0"/>
        <w:ind w:leftChars="239" w:left="1246" w:hangingChars="240" w:hanging="672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(八)不得以對學生財產權之侵害（如罰錢等）作為輔導管教之手段，但要求學生依法賠償對公物或他人物品之損害者，不在此限。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第五條  輔導與管教學生應考量因素</w:t>
      </w:r>
    </w:p>
    <w:p w:rsidR="006B6328" w:rsidRPr="005167AF" w:rsidRDefault="006B6328" w:rsidP="006B6328">
      <w:pPr>
        <w:adjustRightInd w:val="0"/>
        <w:snapToGrid w:val="0"/>
        <w:ind w:leftChars="472" w:left="1133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教師輔導與管教學生應考慮學生下列</w:t>
      </w:r>
      <w:r w:rsidRPr="005167AF">
        <w:rPr>
          <w:rFonts w:ascii="標楷體" w:eastAsia="標楷體" w:hAnsi="標楷體"/>
          <w:sz w:val="28"/>
          <w:szCs w:val="28"/>
        </w:rPr>
        <w:t>情狀，</w:t>
      </w:r>
      <w:r w:rsidRPr="005167AF">
        <w:rPr>
          <w:rFonts w:ascii="標楷體" w:eastAsia="標楷體" w:hAnsi="標楷體" w:hint="eastAsia"/>
          <w:sz w:val="28"/>
          <w:szCs w:val="28"/>
        </w:rPr>
        <w:t>以確保管教措施合理有效：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)行為</w:t>
      </w:r>
      <w:r w:rsidRPr="005167AF">
        <w:rPr>
          <w:rFonts w:ascii="標楷體" w:eastAsia="標楷體" w:hAnsi="標楷體"/>
          <w:sz w:val="28"/>
          <w:szCs w:val="28"/>
        </w:rPr>
        <w:t>之動機</w:t>
      </w:r>
      <w:r w:rsidRPr="005167AF">
        <w:rPr>
          <w:rFonts w:ascii="標楷體" w:eastAsia="標楷體" w:hAnsi="標楷體" w:hint="eastAsia"/>
          <w:sz w:val="28"/>
          <w:szCs w:val="28"/>
        </w:rPr>
        <w:t>與</w:t>
      </w:r>
      <w:r w:rsidRPr="005167AF">
        <w:rPr>
          <w:rFonts w:ascii="標楷體" w:eastAsia="標楷體" w:hAnsi="標楷體"/>
          <w:sz w:val="28"/>
          <w:szCs w:val="28"/>
        </w:rPr>
        <w:t>目的。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(二)行為</w:t>
      </w:r>
      <w:r w:rsidRPr="005167AF">
        <w:rPr>
          <w:rFonts w:ascii="標楷體" w:eastAsia="標楷體" w:hAnsi="標楷體"/>
          <w:sz w:val="28"/>
          <w:szCs w:val="28"/>
        </w:rPr>
        <w:t>之</w:t>
      </w:r>
      <w:r w:rsidRPr="005167AF">
        <w:rPr>
          <w:rFonts w:ascii="標楷體" w:eastAsia="標楷體" w:hAnsi="標楷體" w:hint="eastAsia"/>
          <w:sz w:val="28"/>
          <w:szCs w:val="28"/>
        </w:rPr>
        <w:t>手段與行為</w:t>
      </w:r>
      <w:r w:rsidRPr="005167AF">
        <w:rPr>
          <w:rFonts w:ascii="標楷體" w:eastAsia="標楷體" w:hAnsi="標楷體"/>
          <w:sz w:val="28"/>
          <w:szCs w:val="28"/>
        </w:rPr>
        <w:t>時所受之</w:t>
      </w:r>
      <w:r w:rsidRPr="005167AF">
        <w:rPr>
          <w:rFonts w:ascii="標楷體" w:eastAsia="標楷體" w:hAnsi="標楷體" w:hint="eastAsia"/>
          <w:sz w:val="28"/>
          <w:szCs w:val="28"/>
        </w:rPr>
        <w:t>外在情境影響</w:t>
      </w:r>
      <w:r w:rsidRPr="005167AF">
        <w:rPr>
          <w:rFonts w:ascii="標楷體" w:eastAsia="標楷體" w:hAnsi="標楷體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(三)行為</w:t>
      </w:r>
      <w:r w:rsidRPr="005167AF">
        <w:rPr>
          <w:rFonts w:ascii="標楷體" w:eastAsia="標楷體" w:hAnsi="標楷體"/>
          <w:sz w:val="28"/>
          <w:szCs w:val="28"/>
        </w:rPr>
        <w:t>違反義務之程度與所生之危險或損害。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(四)學生</w:t>
      </w:r>
      <w:r w:rsidRPr="005167AF">
        <w:rPr>
          <w:rFonts w:ascii="標楷體" w:eastAsia="標楷體" w:hAnsi="標楷體"/>
          <w:sz w:val="28"/>
          <w:szCs w:val="28"/>
        </w:rPr>
        <w:t>之</w:t>
      </w:r>
      <w:r w:rsidRPr="005167AF">
        <w:rPr>
          <w:rFonts w:ascii="標楷體" w:eastAsia="標楷體" w:hAnsi="標楷體" w:hint="eastAsia"/>
          <w:sz w:val="28"/>
          <w:szCs w:val="28"/>
        </w:rPr>
        <w:t>人格特質、身心健康</w:t>
      </w:r>
      <w:r w:rsidRPr="005167AF">
        <w:rPr>
          <w:rFonts w:ascii="標楷體" w:eastAsia="標楷體" w:hAnsi="標楷體"/>
          <w:sz w:val="28"/>
          <w:szCs w:val="28"/>
        </w:rPr>
        <w:t>狀況、生活狀況</w:t>
      </w:r>
      <w:r w:rsidRPr="005167AF">
        <w:rPr>
          <w:rFonts w:ascii="標楷體" w:eastAsia="標楷體" w:hAnsi="標楷體" w:hint="eastAsia"/>
          <w:sz w:val="28"/>
          <w:szCs w:val="28"/>
        </w:rPr>
        <w:t>與家庭狀況</w:t>
      </w:r>
      <w:r w:rsidRPr="005167AF">
        <w:rPr>
          <w:rFonts w:ascii="標楷體" w:eastAsia="標楷體" w:hAnsi="標楷體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(五)學生</w:t>
      </w:r>
      <w:r w:rsidRPr="005167AF">
        <w:rPr>
          <w:rFonts w:ascii="標楷體" w:eastAsia="標楷體" w:hAnsi="標楷體"/>
          <w:sz w:val="28"/>
          <w:szCs w:val="28"/>
        </w:rPr>
        <w:t>之品行、智識程度</w:t>
      </w:r>
      <w:r w:rsidRPr="005167AF">
        <w:rPr>
          <w:rFonts w:ascii="標楷體" w:eastAsia="標楷體" w:hAnsi="標楷體" w:hint="eastAsia"/>
          <w:sz w:val="28"/>
          <w:szCs w:val="28"/>
        </w:rPr>
        <w:t>與平時表現</w:t>
      </w:r>
      <w:r w:rsidRPr="005167AF">
        <w:rPr>
          <w:rFonts w:ascii="標楷體" w:eastAsia="標楷體" w:hAnsi="標楷體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(六)行為</w:t>
      </w:r>
      <w:r w:rsidRPr="005167AF">
        <w:rPr>
          <w:rFonts w:ascii="標楷體" w:eastAsia="標楷體" w:hAnsi="標楷體"/>
          <w:sz w:val="28"/>
          <w:szCs w:val="28"/>
        </w:rPr>
        <w:t>後之態度。</w:t>
      </w:r>
    </w:p>
    <w:p w:rsidR="006B6328" w:rsidRPr="005167AF" w:rsidRDefault="006B6328" w:rsidP="006B6328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(七)前項所稱行為包含作為及不作為。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第六條  平等原則</w:t>
      </w:r>
    </w:p>
    <w:p w:rsidR="006B6328" w:rsidRPr="005167AF" w:rsidRDefault="006B6328" w:rsidP="006B6328">
      <w:pPr>
        <w:adjustRightInd w:val="0"/>
        <w:snapToGrid w:val="0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教師輔導與管教學生，非有正當理由，不得為差別待遇。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第七條  比例原則</w:t>
      </w:r>
    </w:p>
    <w:p w:rsidR="006B6328" w:rsidRPr="005167AF" w:rsidRDefault="006B6328" w:rsidP="006B6328">
      <w:pPr>
        <w:adjustRightInd w:val="0"/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167AF">
        <w:rPr>
          <w:rFonts w:ascii="標楷體" w:eastAsia="標楷體" w:hAnsi="標楷體"/>
          <w:sz w:val="28"/>
          <w:szCs w:val="28"/>
        </w:rPr>
        <w:t>教師所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採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行之輔導與管教措施，應與學生違規行為之情節輕重相當，並符合比例原則</w:t>
      </w:r>
      <w:r w:rsidRPr="005167AF">
        <w:rPr>
          <w:rFonts w:ascii="標楷體" w:eastAsia="標楷體" w:hAnsi="標楷體" w:hint="eastAsia"/>
          <w:sz w:val="28"/>
          <w:szCs w:val="28"/>
        </w:rPr>
        <w:t>之下列要求：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 xml:space="preserve">)採取之措施應有助於目的之達成。 </w:t>
      </w:r>
    </w:p>
    <w:p w:rsidR="006B6328" w:rsidRPr="005167AF" w:rsidRDefault="006B6328" w:rsidP="006B6328">
      <w:pPr>
        <w:adjustRightInd w:val="0"/>
        <w:snapToGrid w:val="0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(二)有多種同樣能達成目的之措施時，應選擇對學生權益</w:t>
      </w:r>
      <w:r w:rsidRPr="005167AF">
        <w:rPr>
          <w:rFonts w:ascii="標楷體" w:eastAsia="標楷體" w:hAnsi="標楷體"/>
          <w:sz w:val="28"/>
          <w:szCs w:val="28"/>
        </w:rPr>
        <w:t>較</w:t>
      </w:r>
      <w:r w:rsidRPr="005167AF">
        <w:rPr>
          <w:rFonts w:ascii="標楷體" w:eastAsia="標楷體" w:hAnsi="標楷體" w:hint="eastAsia"/>
          <w:sz w:val="28"/>
          <w:szCs w:val="28"/>
        </w:rPr>
        <w:t xml:space="preserve">少損害者。 </w:t>
      </w:r>
    </w:p>
    <w:p w:rsidR="006B6328" w:rsidRPr="005167AF" w:rsidRDefault="006B6328" w:rsidP="006B6328">
      <w:pPr>
        <w:adjustRightInd w:val="0"/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   (三)採取之措施所造成之損害不得與欲達成目的之利益顯失均衡。</w:t>
      </w:r>
    </w:p>
    <w:p w:rsidR="006B6328" w:rsidRPr="00283C47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283C47">
        <w:rPr>
          <w:rFonts w:ascii="標楷體" w:eastAsia="標楷體" w:hAnsi="標楷體" w:hint="eastAsia"/>
          <w:sz w:val="28"/>
          <w:szCs w:val="28"/>
        </w:rPr>
        <w:t>第八條  管教之正當法律程序(處罰之正當法律程序)</w:t>
      </w:r>
    </w:p>
    <w:p w:rsidR="006B6328" w:rsidRPr="00283C47" w:rsidRDefault="006B6328" w:rsidP="006B6328">
      <w:pPr>
        <w:adjustRightInd w:val="0"/>
        <w:snapToGrid w:val="0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       教師管教學生，應先與學生進行溝通，給予學生充分陳述意見之機會，以了解其行為動機與目的等重要情狀，並明確說明管教所針對之違規行為、實施管教之理由及管教之手段，始得實施。學生對於教師之管教措施提出異議者，教師應與學生進一步溝通，溝通後學生仍不服者，教師得斟酌情形，</w:t>
      </w:r>
      <w:r w:rsidRPr="00283C47">
        <w:rPr>
          <w:rFonts w:ascii="標楷體" w:eastAsia="標楷體" w:hAnsi="標楷體" w:hint="eastAsia"/>
          <w:sz w:val="28"/>
          <w:szCs w:val="28"/>
        </w:rPr>
        <w:t>停止或調整所執行之管教措施，必要時得將學生移請學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處或輔導室處置。</w:t>
      </w:r>
      <w:r w:rsidRPr="00283C47">
        <w:rPr>
          <w:rFonts w:ascii="標楷體" w:eastAsia="標楷體" w:hAnsi="標楷體"/>
          <w:sz w:val="28"/>
          <w:szCs w:val="28"/>
        </w:rPr>
        <w:t>經</w:t>
      </w:r>
      <w:r w:rsidRPr="00283C47">
        <w:rPr>
          <w:rFonts w:ascii="標楷體" w:eastAsia="標楷體" w:hAnsi="標楷體" w:hint="eastAsia"/>
          <w:sz w:val="28"/>
          <w:szCs w:val="28"/>
        </w:rPr>
        <w:t>學生或家長之</w:t>
      </w:r>
      <w:r w:rsidRPr="00283C47">
        <w:rPr>
          <w:rFonts w:ascii="標楷體" w:eastAsia="標楷體" w:hAnsi="標楷體"/>
          <w:sz w:val="28"/>
          <w:szCs w:val="28"/>
        </w:rPr>
        <w:t>請求，</w:t>
      </w:r>
      <w:r w:rsidRPr="00283C47">
        <w:rPr>
          <w:rFonts w:ascii="標楷體" w:eastAsia="標楷體" w:hAnsi="標楷體" w:hint="eastAsia"/>
          <w:sz w:val="28"/>
          <w:szCs w:val="28"/>
        </w:rPr>
        <w:t>教師</w:t>
      </w:r>
      <w:r w:rsidRPr="00283C47">
        <w:rPr>
          <w:rFonts w:ascii="標楷體" w:eastAsia="標楷體" w:hAnsi="標楷體"/>
          <w:sz w:val="28"/>
          <w:szCs w:val="28"/>
        </w:rPr>
        <w:t>應</w:t>
      </w:r>
      <w:r w:rsidRPr="00283C47">
        <w:rPr>
          <w:rFonts w:ascii="標楷體" w:eastAsia="標楷體" w:hAnsi="標楷體" w:hint="eastAsia"/>
          <w:sz w:val="28"/>
          <w:szCs w:val="28"/>
        </w:rPr>
        <w:t>說</w:t>
      </w:r>
      <w:r w:rsidRPr="00283C47">
        <w:rPr>
          <w:rFonts w:ascii="標楷體" w:eastAsia="標楷體" w:hAnsi="標楷體"/>
          <w:sz w:val="28"/>
          <w:szCs w:val="28"/>
        </w:rPr>
        <w:t>明</w:t>
      </w:r>
      <w:r w:rsidRPr="00283C47">
        <w:rPr>
          <w:rFonts w:ascii="標楷體" w:eastAsia="標楷體" w:hAnsi="標楷體" w:hint="eastAsia"/>
          <w:sz w:val="28"/>
          <w:szCs w:val="28"/>
        </w:rPr>
        <w:t>管處罰過</w:t>
      </w:r>
      <w:r w:rsidRPr="00283C47">
        <w:rPr>
          <w:rFonts w:ascii="標楷體" w:eastAsia="標楷體" w:hAnsi="標楷體"/>
          <w:sz w:val="28"/>
          <w:szCs w:val="28"/>
        </w:rPr>
        <w:t>程及理由。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第九條  對學生及家長之資訊公開與溝通</w:t>
      </w:r>
    </w:p>
    <w:p w:rsidR="006B6328" w:rsidRPr="005167AF" w:rsidRDefault="006B6328" w:rsidP="006B6328">
      <w:pPr>
        <w:adjustRightInd w:val="0"/>
        <w:snapToGrid w:val="0"/>
        <w:ind w:leftChars="450" w:left="10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本</w:t>
      </w:r>
      <w:r w:rsidRPr="005167AF">
        <w:rPr>
          <w:rFonts w:ascii="標楷體" w:eastAsia="標楷體" w:hAnsi="標楷體"/>
          <w:sz w:val="28"/>
          <w:szCs w:val="28"/>
        </w:rPr>
        <w:t>校</w:t>
      </w:r>
      <w:r w:rsidRPr="005167AF">
        <w:rPr>
          <w:rFonts w:ascii="標楷體" w:eastAsia="標楷體" w:hAnsi="標楷體" w:hint="eastAsia"/>
          <w:sz w:val="28"/>
          <w:szCs w:val="28"/>
        </w:rPr>
        <w:t>所訂之</w:t>
      </w:r>
      <w:r w:rsidRPr="005167AF">
        <w:rPr>
          <w:rFonts w:ascii="標楷體" w:eastAsia="標楷體" w:hAnsi="標楷體"/>
          <w:sz w:val="28"/>
          <w:szCs w:val="28"/>
        </w:rPr>
        <w:t>教師輔導與管教學生辦法</w:t>
      </w:r>
      <w:r w:rsidRPr="005167AF">
        <w:rPr>
          <w:rFonts w:ascii="標楷體" w:eastAsia="標楷體" w:hAnsi="標楷體" w:hint="eastAsia"/>
          <w:sz w:val="28"/>
          <w:szCs w:val="28"/>
        </w:rPr>
        <w:t>、校規、</w:t>
      </w:r>
      <w:r w:rsidRPr="005167AF">
        <w:rPr>
          <w:rFonts w:ascii="標楷體" w:eastAsia="標楷體" w:hAnsi="標楷體"/>
          <w:sz w:val="28"/>
          <w:szCs w:val="28"/>
        </w:rPr>
        <w:t>學生權利救濟途徑</w:t>
      </w:r>
      <w:r w:rsidRPr="005167AF">
        <w:rPr>
          <w:rFonts w:ascii="標楷體" w:eastAsia="標楷體" w:hAnsi="標楷體" w:hint="eastAsia"/>
          <w:sz w:val="28"/>
          <w:szCs w:val="28"/>
        </w:rPr>
        <w:t xml:space="preserve">及其他 </w:t>
      </w:r>
      <w:r w:rsidRPr="005167AF">
        <w:rPr>
          <w:rFonts w:ascii="標楷體" w:eastAsia="標楷體" w:hAnsi="標楷體"/>
          <w:sz w:val="28"/>
          <w:szCs w:val="28"/>
        </w:rPr>
        <w:t xml:space="preserve"> </w:t>
      </w:r>
      <w:r w:rsidRPr="005167AF">
        <w:rPr>
          <w:rFonts w:ascii="標楷體" w:eastAsia="標楷體" w:hAnsi="標楷體" w:hint="eastAsia"/>
          <w:sz w:val="28"/>
          <w:szCs w:val="28"/>
        </w:rPr>
        <w:t>有關學生</w:t>
      </w:r>
      <w:r w:rsidRPr="005167AF">
        <w:rPr>
          <w:rFonts w:ascii="標楷體" w:eastAsia="標楷體" w:hAnsi="標楷體"/>
          <w:sz w:val="28"/>
          <w:szCs w:val="28"/>
        </w:rPr>
        <w:t>權益之規定等相關資訊</w:t>
      </w:r>
      <w:r w:rsidRPr="005167AF">
        <w:rPr>
          <w:rFonts w:ascii="標楷體" w:eastAsia="標楷體" w:hAnsi="標楷體" w:hint="eastAsia"/>
          <w:sz w:val="28"/>
          <w:szCs w:val="28"/>
        </w:rPr>
        <w:t>，</w:t>
      </w:r>
      <w:r w:rsidRPr="005167AF">
        <w:rPr>
          <w:rFonts w:ascii="標楷體" w:eastAsia="標楷體" w:hAnsi="標楷體"/>
          <w:sz w:val="28"/>
          <w:szCs w:val="28"/>
        </w:rPr>
        <w:t>應</w:t>
      </w:r>
      <w:r w:rsidRPr="005167AF">
        <w:rPr>
          <w:rFonts w:ascii="標楷體" w:eastAsia="標楷體" w:hAnsi="標楷體" w:hint="eastAsia"/>
          <w:sz w:val="28"/>
          <w:szCs w:val="28"/>
        </w:rPr>
        <w:t>對學生及家長</w:t>
      </w:r>
      <w:r w:rsidRPr="005167AF">
        <w:rPr>
          <w:rFonts w:ascii="標楷體" w:eastAsia="標楷體" w:hAnsi="標楷體"/>
          <w:sz w:val="28"/>
          <w:szCs w:val="28"/>
        </w:rPr>
        <w:t>公開。</w:t>
      </w:r>
    </w:p>
    <w:p w:rsidR="006B6328" w:rsidRPr="005167AF" w:rsidRDefault="006B6328" w:rsidP="006B6328">
      <w:pPr>
        <w:adjustRightInd w:val="0"/>
        <w:snapToGrid w:val="0"/>
        <w:ind w:leftChars="450" w:left="10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家長或家長會對</w:t>
      </w:r>
      <w:r w:rsidRPr="005167AF">
        <w:rPr>
          <w:rFonts w:ascii="標楷體" w:eastAsia="標楷體" w:hAnsi="標楷體" w:hint="eastAsia"/>
          <w:sz w:val="28"/>
          <w:szCs w:val="28"/>
        </w:rPr>
        <w:t>本</w:t>
      </w:r>
      <w:r w:rsidRPr="005167AF">
        <w:rPr>
          <w:rFonts w:ascii="標楷體" w:eastAsia="標楷體" w:hAnsi="標楷體"/>
          <w:sz w:val="28"/>
          <w:szCs w:val="28"/>
        </w:rPr>
        <w:t>校所</w:t>
      </w:r>
      <w:r w:rsidRPr="005167AF">
        <w:rPr>
          <w:rFonts w:ascii="標楷體" w:eastAsia="標楷體" w:hAnsi="標楷體" w:hint="eastAsia"/>
          <w:sz w:val="28"/>
          <w:szCs w:val="28"/>
        </w:rPr>
        <w:t>訂之</w:t>
      </w:r>
      <w:r w:rsidRPr="005167AF">
        <w:rPr>
          <w:rFonts w:ascii="標楷體" w:eastAsia="標楷體" w:hAnsi="標楷體"/>
          <w:sz w:val="28"/>
          <w:szCs w:val="28"/>
        </w:rPr>
        <w:t>教師輔導與管教學生辦法及其他相關事項有不同意見時，得向教師或學校提出意見。</w:t>
      </w:r>
    </w:p>
    <w:p w:rsidR="006B6328" w:rsidRPr="005167AF" w:rsidRDefault="006B6328" w:rsidP="006B6328">
      <w:pPr>
        <w:adjustRightInd w:val="0"/>
        <w:snapToGrid w:val="0"/>
        <w:ind w:leftChars="450" w:left="10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教師或學校於接獲意見時，應溝通協調</w:t>
      </w:r>
      <w:r w:rsidRPr="005167AF">
        <w:rPr>
          <w:rFonts w:ascii="標楷體" w:eastAsia="標楷體" w:hAnsi="標楷體" w:hint="eastAsia"/>
          <w:sz w:val="28"/>
          <w:szCs w:val="28"/>
        </w:rPr>
        <w:t>及說明理由</w:t>
      </w:r>
      <w:r w:rsidRPr="005167AF">
        <w:rPr>
          <w:rFonts w:ascii="標楷體" w:eastAsia="標楷體" w:hAnsi="標楷體"/>
          <w:sz w:val="28"/>
          <w:szCs w:val="28"/>
        </w:rPr>
        <w:t>，認為家長意見有理由時，應</w:t>
      </w:r>
      <w:r w:rsidRPr="005167AF">
        <w:rPr>
          <w:rFonts w:ascii="標楷體" w:eastAsia="標楷體" w:hAnsi="標楷體" w:hint="eastAsia"/>
          <w:sz w:val="28"/>
          <w:szCs w:val="28"/>
        </w:rPr>
        <w:t>予</w:t>
      </w:r>
      <w:r w:rsidRPr="005167AF">
        <w:rPr>
          <w:rFonts w:ascii="標楷體" w:eastAsia="標楷體" w:hAnsi="標楷體"/>
          <w:sz w:val="28"/>
          <w:szCs w:val="28"/>
        </w:rPr>
        <w:t>修正或調整；認為無理由時，應提出說明。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第十條  個人或家庭資料保護</w:t>
      </w:r>
    </w:p>
    <w:p w:rsidR="006B6328" w:rsidRPr="005167AF" w:rsidRDefault="006B6328" w:rsidP="006B6328">
      <w:pPr>
        <w:adjustRightInd w:val="0"/>
        <w:snapToGrid w:val="0"/>
        <w:ind w:leftChars="525" w:left="1260" w:firstLineChars="6" w:firstLine="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教師因輔導與管教學生所獲得之個人或家庭資料，非依法律規定，不得對外公開或洩漏。</w:t>
      </w:r>
    </w:p>
    <w:p w:rsidR="006B6328" w:rsidRPr="005167AF" w:rsidRDefault="006B6328" w:rsidP="006B6328">
      <w:pPr>
        <w:adjustRightInd w:val="0"/>
        <w:snapToGrid w:val="0"/>
        <w:ind w:leftChars="525" w:left="1260" w:firstLineChars="6" w:firstLine="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學生或家長得依政府資訊公開法、行政程序法第四十六條及相關規定，向學校申請閱覽學生個人或家庭資料。但以主張或維護其權利或法律上利益確有</w:t>
      </w:r>
      <w:r w:rsidRPr="005167AF">
        <w:rPr>
          <w:rFonts w:ascii="標楷體" w:eastAsia="標楷體" w:hAnsi="標楷體" w:hint="eastAsia"/>
          <w:sz w:val="28"/>
          <w:szCs w:val="28"/>
        </w:rPr>
        <w:lastRenderedPageBreak/>
        <w:t>必要者為限。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5167AF">
        <w:rPr>
          <w:rFonts w:ascii="標楷體" w:eastAsia="標楷體" w:hAnsi="標楷體" w:hint="eastAsia"/>
          <w:b/>
          <w:sz w:val="28"/>
          <w:szCs w:val="28"/>
        </w:rPr>
        <w:t>第二章  禁止體罰及其他違法之處罰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第十一條  禁止體罰</w:t>
      </w:r>
    </w:p>
    <w:p w:rsidR="006B6328" w:rsidRPr="005167AF" w:rsidRDefault="006B6328" w:rsidP="006B6328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         依教育基本法第八條第二項規定，</w:t>
      </w:r>
      <w:r w:rsidRPr="005167AF">
        <w:rPr>
          <w:rFonts w:ascii="標楷體" w:eastAsia="標楷體" w:hAnsi="標楷體"/>
          <w:sz w:val="28"/>
          <w:szCs w:val="28"/>
        </w:rPr>
        <w:t>教師輔導與管教學生，不得有體罰學生之行為。</w:t>
      </w:r>
    </w:p>
    <w:p w:rsidR="006B6328" w:rsidRPr="005167AF" w:rsidRDefault="006B6328" w:rsidP="006B6328">
      <w:pPr>
        <w:adjustRightInd w:val="0"/>
        <w:snapToGrid w:val="0"/>
        <w:ind w:leftChars="577" w:left="1385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之體罰</w:t>
      </w:r>
      <w:r w:rsidRPr="005167AF">
        <w:rPr>
          <w:rFonts w:ascii="標楷體" w:eastAsia="標楷體" w:hAnsi="標楷體"/>
          <w:sz w:val="28"/>
          <w:szCs w:val="28"/>
        </w:rPr>
        <w:t>行為</w:t>
      </w:r>
      <w:r w:rsidRPr="005167AF">
        <w:rPr>
          <w:rFonts w:ascii="標楷體" w:eastAsia="標楷體" w:hAnsi="標楷體" w:hint="eastAsia"/>
          <w:sz w:val="28"/>
          <w:szCs w:val="28"/>
        </w:rPr>
        <w:t>，構成犯罪之事實者，知悉之學校人員應依法舉發。</w:t>
      </w:r>
    </w:p>
    <w:p w:rsidR="006B6328" w:rsidRPr="005167AF" w:rsidRDefault="006B6328" w:rsidP="006B6328">
      <w:pPr>
        <w:adjustRightInd w:val="0"/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第十二條  禁止刑事違法行為</w:t>
      </w:r>
      <w:r w:rsidRPr="005167AF">
        <w:rPr>
          <w:rFonts w:ascii="標楷體" w:eastAsia="標楷體" w:hAnsi="標楷體"/>
          <w:sz w:val="28"/>
          <w:szCs w:val="28"/>
        </w:rPr>
        <w:t>教師輔導與管教學生，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規勸或糾正之方式，應避免有誹謗、公然侮辱、恐嚇等構成犯罪之違法處罰行為。</w:t>
      </w:r>
    </w:p>
    <w:p w:rsidR="006B6328" w:rsidRPr="005167AF" w:rsidRDefault="006B6328" w:rsidP="006B6328">
      <w:pPr>
        <w:adjustRightInd w:val="0"/>
        <w:snapToGrid w:val="0"/>
        <w:ind w:left="1372" w:hangingChars="490" w:hanging="1372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之違法處罰</w:t>
      </w:r>
      <w:r w:rsidRPr="005167AF">
        <w:rPr>
          <w:rFonts w:ascii="標楷體" w:eastAsia="標楷體" w:hAnsi="標楷體"/>
          <w:sz w:val="28"/>
          <w:szCs w:val="28"/>
        </w:rPr>
        <w:t>行為</w:t>
      </w:r>
      <w:r w:rsidRPr="005167AF">
        <w:rPr>
          <w:rFonts w:ascii="標楷體" w:eastAsia="標楷體" w:hAnsi="標楷體" w:hint="eastAsia"/>
          <w:sz w:val="28"/>
          <w:szCs w:val="28"/>
        </w:rPr>
        <w:t>，構成犯罪之事實者，知悉之學校人員應依法舉發。</w:t>
      </w:r>
    </w:p>
    <w:p w:rsidR="006B6328" w:rsidRPr="005167AF" w:rsidRDefault="006B6328" w:rsidP="006B6328">
      <w:pPr>
        <w:adjustRightInd w:val="0"/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第十三條  禁止行政違法行為</w:t>
      </w:r>
    </w:p>
    <w:p w:rsidR="006B6328" w:rsidRPr="005167AF" w:rsidRDefault="006B6328" w:rsidP="006B6328">
      <w:pPr>
        <w:adjustRightInd w:val="0"/>
        <w:snapToGrid w:val="0"/>
        <w:ind w:leftChars="583" w:left="1416" w:hangingChars="6" w:hanging="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教師輔導與管教學生</w:t>
      </w:r>
      <w:r w:rsidRPr="005167AF">
        <w:rPr>
          <w:rFonts w:ascii="標楷體" w:eastAsia="標楷體" w:hAnsi="標楷體" w:hint="eastAsia"/>
          <w:sz w:val="28"/>
          <w:szCs w:val="28"/>
        </w:rPr>
        <w:t>時</w:t>
      </w:r>
      <w:r w:rsidRPr="005167AF">
        <w:rPr>
          <w:rFonts w:ascii="標楷體" w:eastAsia="標楷體" w:hAnsi="標楷體"/>
          <w:sz w:val="28"/>
          <w:szCs w:val="28"/>
        </w:rPr>
        <w:t>，</w:t>
      </w:r>
      <w:r w:rsidRPr="005167AF">
        <w:rPr>
          <w:rFonts w:ascii="標楷體" w:eastAsia="標楷體" w:hAnsi="標楷體" w:hint="eastAsia"/>
          <w:sz w:val="28"/>
          <w:szCs w:val="28"/>
        </w:rPr>
        <w:t>應避免有構成行政罰法律責任或</w:t>
      </w:r>
      <w:r w:rsidRPr="005167AF">
        <w:rPr>
          <w:rFonts w:ascii="標楷體" w:eastAsia="標楷體" w:hAnsi="標楷體"/>
          <w:sz w:val="28"/>
          <w:szCs w:val="28"/>
        </w:rPr>
        <w:t>國家賠償責任</w:t>
      </w:r>
      <w:r w:rsidRPr="005167AF">
        <w:rPr>
          <w:rFonts w:ascii="標楷體" w:eastAsia="標楷體" w:hAnsi="標楷體" w:hint="eastAsia"/>
          <w:sz w:val="28"/>
          <w:szCs w:val="28"/>
        </w:rPr>
        <w:t>之行為。</w:t>
      </w:r>
    </w:p>
    <w:p w:rsidR="006B6328" w:rsidRPr="005167AF" w:rsidRDefault="006B6328" w:rsidP="006B6328">
      <w:pPr>
        <w:adjustRightInd w:val="0"/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第十四條  禁止民事違法行為</w:t>
      </w:r>
    </w:p>
    <w:p w:rsidR="006B6328" w:rsidRPr="005167AF" w:rsidRDefault="006B6328" w:rsidP="006B6328">
      <w:pPr>
        <w:adjustRightInd w:val="0"/>
        <w:snapToGrid w:val="0"/>
        <w:ind w:leftChars="583" w:left="1416" w:hangingChars="6" w:hanging="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教師輔導與管教學生</w:t>
      </w:r>
      <w:r w:rsidRPr="005167AF">
        <w:rPr>
          <w:rFonts w:ascii="標楷體" w:eastAsia="標楷體" w:hAnsi="標楷體" w:hint="eastAsia"/>
          <w:sz w:val="28"/>
          <w:szCs w:val="28"/>
        </w:rPr>
        <w:t>時</w:t>
      </w:r>
      <w:r w:rsidRPr="005167AF">
        <w:rPr>
          <w:rFonts w:ascii="標楷體" w:eastAsia="標楷體" w:hAnsi="標楷體"/>
          <w:sz w:val="28"/>
          <w:szCs w:val="28"/>
        </w:rPr>
        <w:t>，</w:t>
      </w:r>
      <w:r w:rsidRPr="005167AF">
        <w:rPr>
          <w:rFonts w:ascii="標楷體" w:eastAsia="標楷體" w:hAnsi="標楷體" w:hint="eastAsia"/>
          <w:sz w:val="28"/>
          <w:szCs w:val="28"/>
        </w:rPr>
        <w:t>應避免有侵害學生權利，構成</w:t>
      </w:r>
      <w:r w:rsidRPr="005167AF">
        <w:rPr>
          <w:rFonts w:ascii="標楷體" w:eastAsia="標楷體" w:hAnsi="標楷體"/>
          <w:sz w:val="28"/>
          <w:szCs w:val="28"/>
        </w:rPr>
        <w:t>民事</w:t>
      </w:r>
      <w:r w:rsidRPr="005167AF">
        <w:rPr>
          <w:rFonts w:ascii="標楷體" w:eastAsia="標楷體" w:hAnsi="標楷體" w:hint="eastAsia"/>
          <w:sz w:val="28"/>
          <w:szCs w:val="28"/>
        </w:rPr>
        <w:t>侵權行為損害賠償責任之行為。</w:t>
      </w:r>
    </w:p>
    <w:p w:rsidR="006B6328" w:rsidRPr="005167AF" w:rsidRDefault="006B6328" w:rsidP="006B6328">
      <w:pPr>
        <w:adjustRightInd w:val="0"/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第十五條  違法處罰之懲處</w:t>
      </w:r>
    </w:p>
    <w:p w:rsidR="006B6328" w:rsidRPr="005167AF" w:rsidRDefault="006B6328" w:rsidP="006B6328">
      <w:pPr>
        <w:adjustRightInd w:val="0"/>
        <w:snapToGrid w:val="0"/>
        <w:ind w:leftChars="583" w:left="1416" w:hangingChars="6" w:hanging="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有違法或不當處罰學生之行為者，應按</w:t>
      </w:r>
      <w:r w:rsidRPr="005167AF">
        <w:rPr>
          <w:rFonts w:ascii="標楷體" w:eastAsia="標楷體" w:hAnsi="標楷體"/>
          <w:sz w:val="28"/>
          <w:szCs w:val="28"/>
        </w:rPr>
        <w:t>情節輕重</w:t>
      </w:r>
      <w:r w:rsidRPr="005167AF">
        <w:rPr>
          <w:rFonts w:ascii="標楷體" w:eastAsia="標楷體" w:hAnsi="標楷體" w:hint="eastAsia"/>
          <w:sz w:val="28"/>
          <w:szCs w:val="28"/>
        </w:rPr>
        <w:t>，予以告誡或懲處</w:t>
      </w:r>
      <w:r w:rsidRPr="005167AF">
        <w:rPr>
          <w:rFonts w:ascii="標楷體" w:eastAsia="標楷體" w:hAnsi="標楷體"/>
          <w:sz w:val="28"/>
          <w:szCs w:val="28"/>
        </w:rPr>
        <w:t>。</w:t>
      </w:r>
    </w:p>
    <w:p w:rsidR="006B6328" w:rsidRPr="00414213" w:rsidRDefault="006B6328" w:rsidP="006B6328">
      <w:pPr>
        <w:adjustRightInd w:val="0"/>
        <w:snapToGrid w:val="0"/>
        <w:ind w:leftChars="583" w:left="1416" w:hangingChars="6" w:hanging="17"/>
        <w:rPr>
          <w:rFonts w:ascii="標楷體" w:eastAsia="標楷體" w:hAnsi="標楷體"/>
          <w:color w:val="FF0000"/>
          <w:sz w:val="28"/>
          <w:szCs w:val="28"/>
        </w:rPr>
      </w:pPr>
      <w:r w:rsidRPr="00414213">
        <w:rPr>
          <w:rFonts w:ascii="標楷體" w:eastAsia="標楷體" w:hAnsi="標楷體" w:hint="eastAsia"/>
          <w:color w:val="FF0000"/>
          <w:sz w:val="28"/>
          <w:szCs w:val="28"/>
        </w:rPr>
        <w:t xml:space="preserve">學校或教師處罰學生，應視情況適度給予學生陳述意見之機會，以了解其行為動機與目的等重要情狀，並適當說明所針對之須導正行為、實施處罰之理由及措施。 </w:t>
      </w:r>
    </w:p>
    <w:p w:rsidR="006B6328" w:rsidRPr="00414213" w:rsidRDefault="006B6328" w:rsidP="006B6328">
      <w:pPr>
        <w:adjustRightInd w:val="0"/>
        <w:snapToGrid w:val="0"/>
        <w:ind w:leftChars="590" w:left="1416" w:firstLine="2"/>
        <w:rPr>
          <w:rFonts w:ascii="標楷體" w:eastAsia="標楷體" w:hAnsi="標楷體"/>
          <w:color w:val="FF0000"/>
          <w:sz w:val="28"/>
          <w:szCs w:val="28"/>
        </w:rPr>
      </w:pPr>
      <w:r w:rsidRPr="00414213">
        <w:rPr>
          <w:rFonts w:ascii="標楷體" w:eastAsia="標楷體" w:hAnsi="標楷體" w:hint="eastAsia"/>
          <w:color w:val="FF0000"/>
          <w:sz w:val="28"/>
          <w:szCs w:val="28"/>
        </w:rPr>
        <w:t>學生對於教師之處罰措施提出異議，教師認為有理由者，得斟酌情形，調整所執行之處罰</w:t>
      </w:r>
      <w:r w:rsidR="001919E8">
        <w:rPr>
          <w:rFonts w:ascii="標楷體" w:eastAsia="標楷體" w:hAnsi="標楷體" w:hint="eastAsia"/>
          <w:color w:val="FF0000"/>
          <w:sz w:val="28"/>
          <w:szCs w:val="28"/>
        </w:rPr>
        <w:t>措施；必要時，得將學生移請學生事務處（以下簡稱學</w:t>
      </w:r>
      <w:proofErr w:type="gramStart"/>
      <w:r w:rsidR="001919E8">
        <w:rPr>
          <w:rFonts w:ascii="標楷體" w:eastAsia="標楷體" w:hAnsi="標楷體" w:hint="eastAsia"/>
          <w:color w:val="FF0000"/>
          <w:sz w:val="28"/>
          <w:szCs w:val="28"/>
        </w:rPr>
        <w:t>務</w:t>
      </w:r>
      <w:proofErr w:type="gramEnd"/>
      <w:r w:rsidR="001919E8">
        <w:rPr>
          <w:rFonts w:ascii="標楷體" w:eastAsia="標楷體" w:hAnsi="標楷體" w:hint="eastAsia"/>
          <w:color w:val="FF0000"/>
          <w:sz w:val="28"/>
          <w:szCs w:val="28"/>
        </w:rPr>
        <w:t>處）或輔導室</w:t>
      </w:r>
      <w:r w:rsidRPr="00414213">
        <w:rPr>
          <w:rFonts w:ascii="標楷體" w:eastAsia="標楷體" w:hAnsi="標楷體" w:hint="eastAsia"/>
          <w:color w:val="FF0000"/>
          <w:sz w:val="28"/>
          <w:szCs w:val="28"/>
        </w:rPr>
        <w:t>處置。教師應依學生或其監護權人之請求，說明處罰過程及理由。</w:t>
      </w:r>
    </w:p>
    <w:p w:rsidR="006B6328" w:rsidRPr="00283C47" w:rsidRDefault="006B6328" w:rsidP="006B6328">
      <w:pPr>
        <w:adjustRightInd w:val="0"/>
        <w:snapToGrid w:val="0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5167AF">
        <w:rPr>
          <w:rFonts w:ascii="標楷體" w:eastAsia="標楷體" w:hAnsi="標楷體" w:hint="eastAsia"/>
          <w:b/>
          <w:sz w:val="28"/>
          <w:szCs w:val="28"/>
        </w:rPr>
        <w:t>第三章  輔導與管教之方式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第十六條  </w:t>
      </w:r>
      <w:r w:rsidRPr="005167AF">
        <w:rPr>
          <w:rFonts w:ascii="標楷體" w:eastAsia="標楷體" w:hAnsi="標楷體"/>
          <w:sz w:val="28"/>
          <w:szCs w:val="28"/>
        </w:rPr>
        <w:t>對學生</w:t>
      </w:r>
      <w:r w:rsidRPr="005167AF">
        <w:rPr>
          <w:rFonts w:ascii="標楷體" w:eastAsia="標楷體" w:hAnsi="標楷體" w:hint="eastAsia"/>
          <w:sz w:val="28"/>
          <w:szCs w:val="28"/>
        </w:rPr>
        <w:t>之輔導</w:t>
      </w:r>
    </w:p>
    <w:p w:rsidR="006B6328" w:rsidRPr="00283C47" w:rsidRDefault="006B6328" w:rsidP="006B6328">
      <w:pPr>
        <w:adjustRightInd w:val="0"/>
        <w:snapToGrid w:val="0"/>
        <w:ind w:leftChars="583" w:left="1399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/>
          <w:sz w:val="28"/>
          <w:szCs w:val="28"/>
        </w:rPr>
        <w:t>教師應以通訊、面談</w:t>
      </w:r>
      <w:r w:rsidRPr="00283C47">
        <w:rPr>
          <w:rFonts w:ascii="標楷體" w:eastAsia="標楷體" w:hAnsi="標楷體" w:hint="eastAsia"/>
          <w:sz w:val="28"/>
          <w:szCs w:val="28"/>
        </w:rPr>
        <w:t>或</w:t>
      </w:r>
      <w:r w:rsidRPr="00283C47">
        <w:rPr>
          <w:rFonts w:ascii="標楷體" w:eastAsia="標楷體" w:hAnsi="標楷體"/>
          <w:sz w:val="28"/>
          <w:szCs w:val="28"/>
        </w:rPr>
        <w:t>家訪等方式，對學生實施</w:t>
      </w:r>
      <w:r w:rsidRPr="00283C47">
        <w:rPr>
          <w:rFonts w:ascii="標楷體" w:eastAsia="標楷體" w:hAnsi="標楷體" w:hint="eastAsia"/>
          <w:sz w:val="28"/>
          <w:szCs w:val="28"/>
        </w:rPr>
        <w:t>生活</w:t>
      </w:r>
      <w:r w:rsidRPr="00283C47">
        <w:rPr>
          <w:rFonts w:ascii="標楷體" w:eastAsia="標楷體" w:hAnsi="標楷體"/>
          <w:sz w:val="28"/>
          <w:szCs w:val="28"/>
        </w:rPr>
        <w:t>輔導，</w:t>
      </w:r>
      <w:r w:rsidRPr="00283C47">
        <w:rPr>
          <w:rFonts w:ascii="標楷體" w:eastAsia="標楷體" w:hAnsi="標楷體" w:hint="eastAsia"/>
          <w:sz w:val="28"/>
          <w:szCs w:val="28"/>
        </w:rPr>
        <w:t>必要時並做成紀</w:t>
      </w:r>
      <w:r w:rsidRPr="00283C47">
        <w:rPr>
          <w:rFonts w:ascii="標楷體" w:eastAsia="標楷體" w:hAnsi="標楷體"/>
          <w:sz w:val="28"/>
          <w:szCs w:val="28"/>
        </w:rPr>
        <w:t>錄。</w:t>
      </w:r>
      <w:r w:rsidRPr="00283C47">
        <w:rPr>
          <w:rFonts w:ascii="標楷體" w:eastAsia="標楷體" w:hAnsi="標楷體" w:hint="eastAsia"/>
          <w:sz w:val="28"/>
          <w:szCs w:val="28"/>
        </w:rPr>
        <w:t>偶有</w:t>
      </w:r>
      <w:r w:rsidRPr="00283C47">
        <w:rPr>
          <w:rFonts w:ascii="標楷體" w:eastAsia="標楷體" w:hAnsi="標楷體"/>
          <w:sz w:val="28"/>
          <w:szCs w:val="28"/>
        </w:rPr>
        <w:t>學生身心狀況特殊，</w:t>
      </w:r>
      <w:r w:rsidRPr="00283C47">
        <w:rPr>
          <w:rFonts w:ascii="標楷體" w:eastAsia="標楷體" w:hAnsi="標楷體" w:hint="eastAsia"/>
          <w:sz w:val="28"/>
          <w:szCs w:val="28"/>
        </w:rPr>
        <w:t>需要</w:t>
      </w:r>
      <w:r w:rsidRPr="00283C47">
        <w:rPr>
          <w:rFonts w:ascii="標楷體" w:eastAsia="標楷體" w:hAnsi="標楷體"/>
          <w:sz w:val="28"/>
          <w:szCs w:val="28"/>
        </w:rPr>
        <w:t>專業</w:t>
      </w:r>
      <w:r w:rsidRPr="00283C47">
        <w:rPr>
          <w:rFonts w:ascii="標楷體" w:eastAsia="標楷體" w:hAnsi="標楷體" w:hint="eastAsia"/>
          <w:sz w:val="28"/>
          <w:szCs w:val="28"/>
        </w:rPr>
        <w:t>協助時，</w:t>
      </w:r>
      <w:r w:rsidRPr="00283C47">
        <w:rPr>
          <w:rFonts w:ascii="標楷體" w:eastAsia="標楷體" w:hAnsi="標楷體"/>
          <w:sz w:val="28"/>
          <w:szCs w:val="28"/>
        </w:rPr>
        <w:t>教師應主動要求輔導單位或其他相關單位協助。</w:t>
      </w:r>
    </w:p>
    <w:p w:rsidR="006B6328" w:rsidRPr="005167AF" w:rsidRDefault="006B6328" w:rsidP="006B6328">
      <w:pPr>
        <w:adjustRightInd w:val="0"/>
        <w:snapToGrid w:val="0"/>
        <w:ind w:leftChars="583" w:left="1399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第十六-一條  學校</w:t>
      </w:r>
      <w:r w:rsidRPr="005167AF">
        <w:rPr>
          <w:rFonts w:ascii="標楷體" w:eastAsia="標楷體" w:hAnsi="標楷體"/>
          <w:sz w:val="28"/>
          <w:szCs w:val="28"/>
        </w:rPr>
        <w:t>對</w:t>
      </w:r>
      <w:r w:rsidRPr="005167AF">
        <w:rPr>
          <w:rFonts w:ascii="標楷體" w:eastAsia="標楷體" w:hAnsi="標楷體" w:hint="eastAsia"/>
          <w:sz w:val="28"/>
          <w:szCs w:val="28"/>
        </w:rPr>
        <w:t>教師之協助</w:t>
      </w:r>
    </w:p>
    <w:p w:rsidR="006B6328" w:rsidRPr="00283C47" w:rsidRDefault="006B6328" w:rsidP="006B6328">
      <w:pPr>
        <w:adjustRightInd w:val="0"/>
        <w:snapToGrid w:val="0"/>
        <w:ind w:leftChars="583" w:left="1399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/>
          <w:sz w:val="28"/>
          <w:szCs w:val="28"/>
        </w:rPr>
        <w:t>學校應注重教師之學生權利教育訓練，整合內、外部資源協助教師實施班級經營及正向管教，辦理教師在職教育及宣導，強化相關法令素養，營造友善校園環境。</w:t>
      </w:r>
    </w:p>
    <w:p w:rsidR="006B6328" w:rsidRPr="005167AF" w:rsidRDefault="006B6328" w:rsidP="006B6328">
      <w:pPr>
        <w:adjustRightInd w:val="0"/>
        <w:snapToGrid w:val="0"/>
        <w:ind w:leftChars="583" w:left="1399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第十七條  </w:t>
      </w:r>
      <w:r w:rsidRPr="005167AF">
        <w:rPr>
          <w:rFonts w:ascii="標楷體" w:eastAsia="標楷體" w:hAnsi="標楷體"/>
          <w:sz w:val="28"/>
          <w:szCs w:val="28"/>
        </w:rPr>
        <w:t>低學業成就之處理</w:t>
      </w:r>
    </w:p>
    <w:p w:rsidR="006B6328" w:rsidRPr="005167AF" w:rsidRDefault="006B6328" w:rsidP="006B6328">
      <w:pPr>
        <w:adjustRightInd w:val="0"/>
        <w:snapToGrid w:val="0"/>
        <w:ind w:leftChars="600" w:left="1440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學生學業成就偏低</w:t>
      </w:r>
      <w:r w:rsidRPr="005167AF">
        <w:rPr>
          <w:rFonts w:ascii="標楷體" w:eastAsia="標楷體" w:hAnsi="標楷體" w:hint="eastAsia"/>
          <w:sz w:val="28"/>
          <w:szCs w:val="28"/>
        </w:rPr>
        <w:t>，未有第十八條第一項各款所列行為者，教師除予以成績考核外，應瞭解其</w:t>
      </w:r>
      <w:r w:rsidRPr="005167AF">
        <w:rPr>
          <w:rFonts w:ascii="標楷體" w:eastAsia="標楷體" w:hAnsi="標楷體"/>
          <w:sz w:val="28"/>
          <w:szCs w:val="28"/>
        </w:rPr>
        <w:t>學業成就偏低</w:t>
      </w:r>
      <w:r w:rsidRPr="005167AF">
        <w:rPr>
          <w:rFonts w:ascii="標楷體" w:eastAsia="標楷體" w:hAnsi="標楷體" w:hint="eastAsia"/>
          <w:sz w:val="28"/>
          <w:szCs w:val="28"/>
        </w:rPr>
        <w:t>之的原因（如是否因學習能力不佳、動</w:t>
      </w:r>
      <w:r w:rsidRPr="005167AF">
        <w:rPr>
          <w:rFonts w:ascii="標楷體" w:eastAsia="標楷體" w:hAnsi="標楷體" w:hint="eastAsia"/>
          <w:sz w:val="28"/>
          <w:szCs w:val="28"/>
        </w:rPr>
        <w:lastRenderedPageBreak/>
        <w:t>機與興趣較低、學習方法無效、情緒管理或時間管理不佳、不良生活習慣或精神疾病干擾所致），並針對成因採取有效之輔導與管教方式（如各種鼓勵、口頭說理、口頭勸戒、通知家長等）或補救教學。但不得採取處罰措施。</w:t>
      </w:r>
    </w:p>
    <w:p w:rsidR="006B6328" w:rsidRPr="005167AF" w:rsidRDefault="006B6328" w:rsidP="006B6328">
      <w:pPr>
        <w:adjustRightInd w:val="0"/>
        <w:snapToGrid w:val="0"/>
        <w:ind w:leftChars="600" w:left="144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前項之輔導無效，教師認為應進一步輔導時，教師應將過去處理情形作成紀錄，書面申請學校輔導室處理，必要時並應尋求</w:t>
      </w:r>
      <w:r w:rsidRPr="005167AF">
        <w:rPr>
          <w:rFonts w:ascii="標楷體" w:eastAsia="標楷體" w:hAnsi="標楷體"/>
          <w:sz w:val="28"/>
          <w:szCs w:val="28"/>
        </w:rPr>
        <w:t>社</w:t>
      </w:r>
      <w:r w:rsidRPr="005167AF">
        <w:rPr>
          <w:rFonts w:ascii="標楷體" w:eastAsia="標楷體" w:hAnsi="標楷體" w:hint="eastAsia"/>
          <w:sz w:val="28"/>
          <w:szCs w:val="28"/>
        </w:rPr>
        <w:t>政</w:t>
      </w:r>
      <w:r w:rsidRPr="005167AF">
        <w:rPr>
          <w:rFonts w:ascii="標楷體" w:eastAsia="標楷體" w:hAnsi="標楷體"/>
          <w:sz w:val="28"/>
          <w:szCs w:val="28"/>
        </w:rPr>
        <w:t>或輔導</w:t>
      </w:r>
      <w:r w:rsidRPr="005167AF">
        <w:rPr>
          <w:rFonts w:ascii="標楷體" w:eastAsia="標楷體" w:hAnsi="標楷體" w:hint="eastAsia"/>
          <w:sz w:val="28"/>
          <w:szCs w:val="28"/>
        </w:rPr>
        <w:t>相關</w:t>
      </w:r>
      <w:r w:rsidRPr="005167AF">
        <w:rPr>
          <w:rFonts w:ascii="標楷體" w:eastAsia="標楷體" w:hAnsi="標楷體"/>
          <w:sz w:val="28"/>
          <w:szCs w:val="28"/>
        </w:rPr>
        <w:t>機構</w:t>
      </w:r>
      <w:r w:rsidRPr="005167AF">
        <w:rPr>
          <w:rFonts w:ascii="標楷體" w:eastAsia="標楷體" w:hAnsi="標楷體" w:hint="eastAsia"/>
          <w:sz w:val="28"/>
          <w:szCs w:val="28"/>
        </w:rPr>
        <w:t>支援或協助。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第十八條  應輔導與管教之不當行為</w:t>
      </w:r>
    </w:p>
    <w:p w:rsidR="006B6328" w:rsidRPr="005167AF" w:rsidRDefault="006B6328" w:rsidP="006B6328">
      <w:pPr>
        <w:adjustRightInd w:val="0"/>
        <w:snapToGrid w:val="0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學生有下列行為者，學校與教師應施以適當輔導或管教：</w:t>
      </w:r>
    </w:p>
    <w:p w:rsidR="006B6328" w:rsidRPr="005167AF" w:rsidRDefault="006B6328" w:rsidP="006B6328">
      <w:pPr>
        <w:adjustRightInd w:val="0"/>
        <w:snapToGrid w:val="0"/>
        <w:ind w:firstLineChars="303" w:firstLine="848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)違反法律、法規命令或地方自治規章。</w:t>
      </w:r>
    </w:p>
    <w:p w:rsidR="006B6328" w:rsidRPr="005167AF" w:rsidRDefault="006B6328" w:rsidP="006B6328">
      <w:pPr>
        <w:adjustRightInd w:val="0"/>
        <w:snapToGrid w:val="0"/>
        <w:ind w:firstLineChars="303" w:firstLine="848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(二)違反依合法程序制定之校規。</w:t>
      </w:r>
    </w:p>
    <w:p w:rsidR="006B6328" w:rsidRPr="005167AF" w:rsidRDefault="006B6328" w:rsidP="006B6328">
      <w:pPr>
        <w:adjustRightInd w:val="0"/>
        <w:snapToGrid w:val="0"/>
        <w:ind w:firstLineChars="303" w:firstLine="848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(三)危</w:t>
      </w:r>
      <w:r w:rsidRPr="005167AF">
        <w:rPr>
          <w:rFonts w:ascii="標楷體" w:eastAsia="標楷體" w:hAnsi="標楷體"/>
          <w:sz w:val="28"/>
          <w:szCs w:val="28"/>
        </w:rPr>
        <w:t>害校園安全</w:t>
      </w:r>
      <w:r w:rsidRPr="005167AF">
        <w:rPr>
          <w:rFonts w:ascii="標楷體" w:eastAsia="標楷體" w:hAnsi="標楷體" w:hint="eastAsia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ind w:firstLineChars="303" w:firstLine="848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(四)</w:t>
      </w:r>
      <w:r w:rsidRPr="005167AF">
        <w:rPr>
          <w:rFonts w:ascii="標楷體" w:eastAsia="標楷體" w:hAnsi="標楷體"/>
          <w:sz w:val="28"/>
          <w:szCs w:val="28"/>
        </w:rPr>
        <w:t>妨害</w:t>
      </w:r>
      <w:r w:rsidRPr="005167AF">
        <w:rPr>
          <w:rFonts w:ascii="標楷體" w:eastAsia="標楷體" w:hAnsi="標楷體" w:hint="eastAsia"/>
          <w:sz w:val="28"/>
          <w:szCs w:val="28"/>
        </w:rPr>
        <w:t>班級教學及學校教育活動之正常進行。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第十九條  訂定校規、班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之限制</w:t>
      </w:r>
    </w:p>
    <w:p w:rsidR="006B6328" w:rsidRPr="00283C47" w:rsidRDefault="006B6328" w:rsidP="006B6328">
      <w:pPr>
        <w:adjustRightInd w:val="0"/>
        <w:snapToGrid w:val="0"/>
        <w:ind w:leftChars="355" w:left="1384" w:hangingChars="190" w:hanging="532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)本校校規、班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、班會或其他班級會議所為決議，不得訂定對學生科處罰款或其他侵害財產權之規定。</w:t>
      </w:r>
    </w:p>
    <w:p w:rsidR="006B6328" w:rsidRPr="005167AF" w:rsidRDefault="006B6328" w:rsidP="006B6328">
      <w:pPr>
        <w:adjustRightInd w:val="0"/>
        <w:snapToGrid w:val="0"/>
        <w:ind w:leftChars="350" w:left="1386" w:hangingChars="195" w:hanging="546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(二)除為防止危害學生安全或防止疾病傳染所必要者外，學校不得限制學生髮式，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或據以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處罰，以維護學生身體自主權及人格發展權，並教導及鼓勵學生學習自主管理。</w:t>
      </w:r>
    </w:p>
    <w:p w:rsidR="006B6328" w:rsidRPr="005167AF" w:rsidRDefault="006B6328" w:rsidP="006B6328">
      <w:pPr>
        <w:adjustRightInd w:val="0"/>
        <w:snapToGrid w:val="0"/>
        <w:ind w:leftChars="350" w:left="1386" w:hangingChars="195" w:hanging="546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(三)本校校規應經校務會議通過。</w:t>
      </w:r>
    </w:p>
    <w:p w:rsidR="006B6328" w:rsidRPr="005167AF" w:rsidRDefault="006B6328" w:rsidP="006B6328">
      <w:pPr>
        <w:adjustRightInd w:val="0"/>
        <w:snapToGrid w:val="0"/>
        <w:ind w:leftChars="350" w:left="1386" w:hangingChars="195" w:hanging="546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(四)班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、班會或其他班級會議所為決議，與法令或校規牴觸者無效。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第二十條  教師之一般管教措施</w:t>
      </w:r>
    </w:p>
    <w:p w:rsidR="006B6328" w:rsidRPr="00283C47" w:rsidRDefault="006B6328" w:rsidP="006B6328">
      <w:pPr>
        <w:adjustRightInd w:val="0"/>
        <w:snapToGrid w:val="0"/>
        <w:ind w:leftChars="577" w:left="1385" w:firstLineChars="5" w:firstLine="14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/>
          <w:sz w:val="28"/>
          <w:szCs w:val="28"/>
        </w:rPr>
        <w:t>教師</w:t>
      </w:r>
      <w:r w:rsidRPr="00283C47">
        <w:rPr>
          <w:rFonts w:ascii="標楷體" w:eastAsia="標楷體" w:hAnsi="標楷體" w:hint="eastAsia"/>
          <w:sz w:val="28"/>
          <w:szCs w:val="28"/>
        </w:rPr>
        <w:t>基於導引學生發展之考量，衡酌學生身心狀況後，</w:t>
      </w:r>
      <w:r w:rsidRPr="00283C47">
        <w:rPr>
          <w:rFonts w:ascii="標楷體" w:eastAsia="標楷體" w:hAnsi="標楷體"/>
          <w:sz w:val="28"/>
          <w:szCs w:val="28"/>
        </w:rPr>
        <w:t>得採取下列</w:t>
      </w:r>
      <w:r w:rsidRPr="00283C47">
        <w:rPr>
          <w:rFonts w:ascii="標楷體" w:eastAsia="標楷體" w:hAnsi="標楷體" w:hint="eastAsia"/>
          <w:sz w:val="28"/>
          <w:szCs w:val="28"/>
        </w:rPr>
        <w:t>一般</w:t>
      </w:r>
      <w:r w:rsidRPr="00283C47">
        <w:rPr>
          <w:rFonts w:ascii="標楷體" w:eastAsia="標楷體" w:hAnsi="標楷體"/>
          <w:sz w:val="28"/>
          <w:szCs w:val="28"/>
        </w:rPr>
        <w:t>管教措施：</w:t>
      </w:r>
    </w:p>
    <w:p w:rsidR="006B6328" w:rsidRPr="00414213" w:rsidRDefault="006B6328" w:rsidP="006B6328">
      <w:pPr>
        <w:adjustRightInd w:val="0"/>
        <w:snapToGrid w:val="0"/>
        <w:ind w:leftChars="233" w:left="1382" w:hangingChars="294" w:hanging="8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</w:t>
      </w:r>
      <w:r>
        <w:rPr>
          <w:rFonts w:ascii="標楷體" w:eastAsia="標楷體" w:hAnsi="標楷體"/>
          <w:sz w:val="28"/>
          <w:szCs w:val="28"/>
        </w:rPr>
        <w:t>）</w:t>
      </w:r>
      <w:r w:rsidRPr="00414213">
        <w:rPr>
          <w:rFonts w:ascii="標楷體" w:eastAsia="標楷體" w:hAnsi="標楷體" w:hint="eastAsia"/>
          <w:sz w:val="28"/>
          <w:szCs w:val="28"/>
        </w:rPr>
        <w:t xml:space="preserve">適當之正向管教措施。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（二）口頭糾正。 </w:t>
      </w:r>
    </w:p>
    <w:p w:rsidR="006B6328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>（三）在教室內適當調整座位。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（四）要求口頭道歉或書面自省。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（五）列入日常生活表現紀錄。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（六）通知監護權人，協請處理。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（七）要求完成未完成之作業或工作。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（八）適當增加作業或工作。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（九）要求課餘從事可達成管教目的之措施（如學生破壞環境清潔，要求其打掃環境）。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（十）限制參加正式課程以外之學校活動。 </w:t>
      </w:r>
    </w:p>
    <w:p w:rsidR="006B6328" w:rsidRPr="00414213" w:rsidRDefault="006B6328" w:rsidP="006B6328">
      <w:pPr>
        <w:adjustRightInd w:val="0"/>
        <w:snapToGrid w:val="0"/>
        <w:ind w:leftChars="237" w:left="1636" w:hangingChars="381" w:hanging="1067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（十一）經監護權人同意後，留置學生於課後輔導或參加輔導課程。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（十二）要求靜坐反省。 </w:t>
      </w:r>
    </w:p>
    <w:p w:rsidR="006B6328" w:rsidRPr="00414213" w:rsidRDefault="006B6328" w:rsidP="006B6328">
      <w:pPr>
        <w:adjustRightInd w:val="0"/>
        <w:snapToGrid w:val="0"/>
        <w:ind w:leftChars="237" w:left="1636" w:hangingChars="381" w:hanging="1067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（十三）要求站立反省。但每次不得超過一堂課，每日累計不得超過兩小時。 </w:t>
      </w:r>
    </w:p>
    <w:p w:rsidR="006B6328" w:rsidRPr="00414213" w:rsidRDefault="006B6328" w:rsidP="006B6328">
      <w:pPr>
        <w:adjustRightInd w:val="0"/>
        <w:snapToGrid w:val="0"/>
        <w:ind w:leftChars="237" w:left="1608" w:hangingChars="371" w:hanging="1039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>（十四）在教學場所</w:t>
      </w:r>
      <w:proofErr w:type="gramStart"/>
      <w:r w:rsidRPr="0041421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4213">
        <w:rPr>
          <w:rFonts w:ascii="標楷體" w:eastAsia="標楷體" w:hAnsi="標楷體" w:hint="eastAsia"/>
          <w:sz w:val="28"/>
          <w:szCs w:val="28"/>
        </w:rPr>
        <w:t xml:space="preserve">隅，暫時讓學生與其他同學保持適當距離，並以兩堂課為限。 </w:t>
      </w:r>
    </w:p>
    <w:p w:rsidR="006B6328" w:rsidRPr="00414213" w:rsidRDefault="006B6328" w:rsidP="006B6328">
      <w:pPr>
        <w:adjustRightInd w:val="0"/>
        <w:snapToGrid w:val="0"/>
        <w:ind w:leftChars="237" w:left="1636" w:hangingChars="381" w:hanging="1067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（十五）經其他教師同意後，於行為當日，暫時轉送其他班級學習。 </w:t>
      </w:r>
    </w:p>
    <w:p w:rsidR="006B6328" w:rsidRPr="00414213" w:rsidRDefault="006B6328" w:rsidP="006B6328">
      <w:pPr>
        <w:adjustRightInd w:val="0"/>
        <w:snapToGrid w:val="0"/>
        <w:ind w:leftChars="237" w:left="1384" w:hangingChars="291" w:hanging="815"/>
        <w:rPr>
          <w:rFonts w:ascii="標楷體" w:eastAsia="標楷體" w:hAnsi="標楷體"/>
          <w:sz w:val="28"/>
          <w:szCs w:val="28"/>
        </w:rPr>
      </w:pPr>
      <w:r w:rsidRPr="00414213">
        <w:rPr>
          <w:rFonts w:ascii="標楷體" w:eastAsia="標楷體" w:hAnsi="標楷體" w:hint="eastAsia"/>
          <w:sz w:val="28"/>
          <w:szCs w:val="28"/>
        </w:rPr>
        <w:t xml:space="preserve">（十六）依學校學生獎懲規定及法定程序，予以書面懲處。 </w:t>
      </w:r>
    </w:p>
    <w:p w:rsidR="006B6328" w:rsidRPr="00013161" w:rsidRDefault="006B6328" w:rsidP="006B6328">
      <w:pPr>
        <w:adjustRightInd w:val="0"/>
        <w:snapToGrid w:val="0"/>
        <w:ind w:leftChars="577" w:left="1385" w:firstLineChars="5" w:firstLine="14"/>
        <w:rPr>
          <w:rFonts w:ascii="標楷體" w:eastAsia="標楷體" w:hAnsi="標楷體"/>
          <w:color w:val="FF0000"/>
          <w:sz w:val="28"/>
          <w:szCs w:val="28"/>
        </w:rPr>
      </w:pPr>
      <w:r w:rsidRPr="00013161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教師得視情況，於學生下課時間實施前項管教措施，並應給予學生合理之休息時間。</w:t>
      </w:r>
    </w:p>
    <w:p w:rsidR="006B6328" w:rsidRPr="00013161" w:rsidRDefault="006B6328" w:rsidP="006B6328">
      <w:pPr>
        <w:adjustRightInd w:val="0"/>
        <w:snapToGrid w:val="0"/>
        <w:ind w:leftChars="577" w:left="1385" w:firstLineChars="5" w:firstLine="14"/>
        <w:rPr>
          <w:rFonts w:ascii="標楷體" w:eastAsia="標楷體" w:hAnsi="標楷體"/>
          <w:color w:val="FF0000"/>
          <w:sz w:val="28"/>
          <w:szCs w:val="28"/>
        </w:rPr>
      </w:pPr>
      <w:r w:rsidRPr="00013161">
        <w:rPr>
          <w:rFonts w:ascii="標楷體" w:eastAsia="標楷體" w:hAnsi="標楷體" w:hint="eastAsia"/>
          <w:color w:val="FF0000"/>
          <w:sz w:val="28"/>
          <w:szCs w:val="28"/>
        </w:rPr>
        <w:t>學生反映經教師判斷，或教師主動發現，有下列各款情形之</w:t>
      </w:r>
      <w:proofErr w:type="gramStart"/>
      <w:r w:rsidRPr="00013161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013161">
        <w:rPr>
          <w:rFonts w:ascii="標楷體" w:eastAsia="標楷體" w:hAnsi="標楷體" w:hint="eastAsia"/>
          <w:color w:val="FF0000"/>
          <w:sz w:val="28"/>
          <w:szCs w:val="28"/>
        </w:rPr>
        <w:t>者，應調整管教方式或停止管教：</w:t>
      </w:r>
    </w:p>
    <w:p w:rsidR="006B6328" w:rsidRPr="00013161" w:rsidRDefault="006B6328" w:rsidP="006B6328">
      <w:pPr>
        <w:adjustRightInd w:val="0"/>
        <w:snapToGrid w:val="0"/>
        <w:ind w:leftChars="237" w:left="1387" w:hangingChars="292" w:hanging="818"/>
        <w:rPr>
          <w:rFonts w:ascii="標楷體" w:eastAsia="標楷體" w:hAnsi="標楷體"/>
          <w:color w:val="FF0000"/>
          <w:sz w:val="28"/>
          <w:szCs w:val="28"/>
        </w:rPr>
      </w:pPr>
      <w:r w:rsidRPr="00013161">
        <w:rPr>
          <w:rFonts w:ascii="標楷體" w:eastAsia="標楷體" w:hAnsi="標楷體" w:hint="eastAsia"/>
          <w:color w:val="FF0000"/>
          <w:sz w:val="28"/>
          <w:szCs w:val="28"/>
        </w:rPr>
        <w:t xml:space="preserve">（一）學生身體確有不適。 </w:t>
      </w:r>
    </w:p>
    <w:p w:rsidR="006B6328" w:rsidRPr="00013161" w:rsidRDefault="006B6328" w:rsidP="006B6328">
      <w:pPr>
        <w:adjustRightInd w:val="0"/>
        <w:snapToGrid w:val="0"/>
        <w:ind w:leftChars="237" w:left="1387" w:hangingChars="292" w:hanging="818"/>
        <w:rPr>
          <w:rFonts w:ascii="標楷體" w:eastAsia="標楷體" w:hAnsi="標楷體"/>
          <w:color w:val="FF0000"/>
          <w:sz w:val="28"/>
          <w:szCs w:val="28"/>
        </w:rPr>
      </w:pPr>
      <w:r w:rsidRPr="00013161">
        <w:rPr>
          <w:rFonts w:ascii="標楷體" w:eastAsia="標楷體" w:hAnsi="標楷體" w:hint="eastAsia"/>
          <w:color w:val="FF0000"/>
          <w:sz w:val="28"/>
          <w:szCs w:val="28"/>
        </w:rPr>
        <w:t xml:space="preserve">（二）學生確有上廁所或生理日等生理需求。 </w:t>
      </w:r>
    </w:p>
    <w:p w:rsidR="006B6328" w:rsidRPr="00013161" w:rsidRDefault="006B6328" w:rsidP="006B6328">
      <w:pPr>
        <w:adjustRightInd w:val="0"/>
        <w:snapToGrid w:val="0"/>
        <w:ind w:leftChars="237" w:left="1387" w:hangingChars="292" w:hanging="818"/>
        <w:rPr>
          <w:rFonts w:ascii="標楷體" w:eastAsia="標楷體" w:hAnsi="標楷體"/>
          <w:color w:val="FF0000"/>
          <w:sz w:val="28"/>
          <w:szCs w:val="28"/>
        </w:rPr>
      </w:pPr>
      <w:r w:rsidRPr="00013161">
        <w:rPr>
          <w:rFonts w:ascii="標楷體" w:eastAsia="標楷體" w:hAnsi="標楷體" w:hint="eastAsia"/>
          <w:color w:val="FF0000"/>
          <w:sz w:val="28"/>
          <w:szCs w:val="28"/>
        </w:rPr>
        <w:t>（三）管教措施有違反第一項規定之虞。</w:t>
      </w:r>
    </w:p>
    <w:p w:rsidR="006B6328" w:rsidRPr="00013161" w:rsidRDefault="006B6328" w:rsidP="006B6328">
      <w:pPr>
        <w:adjustRightInd w:val="0"/>
        <w:snapToGrid w:val="0"/>
        <w:ind w:leftChars="577" w:left="1385" w:firstLineChars="5" w:firstLine="14"/>
        <w:rPr>
          <w:rFonts w:ascii="標楷體" w:eastAsia="標楷體" w:hAnsi="標楷體"/>
          <w:color w:val="FF0000"/>
          <w:sz w:val="28"/>
          <w:szCs w:val="28"/>
        </w:rPr>
      </w:pPr>
      <w:r w:rsidRPr="00013161">
        <w:rPr>
          <w:rFonts w:ascii="標楷體" w:eastAsia="標楷體" w:hAnsi="標楷體" w:hint="eastAsia"/>
          <w:color w:val="FF0000"/>
          <w:sz w:val="28"/>
          <w:szCs w:val="28"/>
        </w:rPr>
        <w:t>教師對學生實施第一項之管教措施後，</w:t>
      </w:r>
      <w:proofErr w:type="gramStart"/>
      <w:r w:rsidRPr="00013161">
        <w:rPr>
          <w:rFonts w:ascii="標楷體" w:eastAsia="標楷體" w:hAnsi="標楷體" w:hint="eastAsia"/>
          <w:color w:val="FF0000"/>
          <w:sz w:val="28"/>
          <w:szCs w:val="28"/>
        </w:rPr>
        <w:t>審酌對學生</w:t>
      </w:r>
      <w:proofErr w:type="gramEnd"/>
      <w:r w:rsidRPr="00013161">
        <w:rPr>
          <w:rFonts w:ascii="標楷體" w:eastAsia="標楷體" w:hAnsi="標楷體" w:hint="eastAsia"/>
          <w:color w:val="FF0000"/>
          <w:sz w:val="28"/>
          <w:szCs w:val="28"/>
        </w:rPr>
        <w:t>發展應負之責任，得通知監護權人，並說明採取管教措施及原因。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第二十一條  </w:t>
      </w:r>
      <w:r w:rsidRPr="005167AF">
        <w:rPr>
          <w:rFonts w:ascii="標楷體" w:eastAsia="標楷體" w:hAnsi="標楷體"/>
          <w:sz w:val="28"/>
          <w:szCs w:val="28"/>
        </w:rPr>
        <w:t>輔導</w:t>
      </w:r>
      <w:r w:rsidRPr="005167AF">
        <w:rPr>
          <w:rFonts w:ascii="標楷體" w:eastAsia="標楷體" w:hAnsi="標楷體" w:hint="eastAsia"/>
          <w:sz w:val="28"/>
          <w:szCs w:val="28"/>
        </w:rPr>
        <w:t>室</w:t>
      </w:r>
      <w:r w:rsidRPr="005167AF">
        <w:rPr>
          <w:rFonts w:ascii="標楷體" w:eastAsia="標楷體" w:hAnsi="標楷體"/>
          <w:sz w:val="28"/>
          <w:szCs w:val="28"/>
        </w:rPr>
        <w:t>與</w:t>
      </w:r>
      <w:r w:rsidRPr="005167AF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處之特殊管教措施</w:t>
      </w:r>
    </w:p>
    <w:p w:rsidR="006B6328" w:rsidRPr="005167AF" w:rsidRDefault="006B6328" w:rsidP="006B6328">
      <w:pPr>
        <w:adjustRightInd w:val="0"/>
        <w:snapToGrid w:val="0"/>
        <w:ind w:leftChars="533" w:left="1696" w:hangingChars="149" w:hanging="417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167AF">
        <w:rPr>
          <w:rFonts w:ascii="標楷體" w:eastAsia="標楷體" w:hAnsi="標楷體"/>
          <w:sz w:val="28"/>
          <w:szCs w:val="28"/>
        </w:rPr>
        <w:t>依</w:t>
      </w:r>
      <w:r w:rsidRPr="005167AF">
        <w:rPr>
          <w:rFonts w:ascii="標楷體" w:eastAsia="標楷體" w:hAnsi="標楷體" w:hint="eastAsia"/>
          <w:sz w:val="28"/>
          <w:szCs w:val="28"/>
        </w:rPr>
        <w:t>第二十條</w:t>
      </w:r>
      <w:r w:rsidRPr="005167AF">
        <w:rPr>
          <w:rFonts w:ascii="標楷體" w:eastAsia="標楷體" w:hAnsi="標楷體"/>
          <w:sz w:val="28"/>
          <w:szCs w:val="28"/>
        </w:rPr>
        <w:t>所為之管教無效</w:t>
      </w:r>
      <w:r w:rsidRPr="005167AF">
        <w:rPr>
          <w:rFonts w:ascii="標楷體" w:eastAsia="標楷體" w:hAnsi="標楷體" w:hint="eastAsia"/>
          <w:sz w:val="28"/>
          <w:szCs w:val="28"/>
        </w:rPr>
        <w:t>或</w:t>
      </w:r>
      <w:r w:rsidRPr="005167AF">
        <w:rPr>
          <w:rFonts w:ascii="標楷體" w:eastAsia="標楷體" w:hAnsi="標楷體"/>
          <w:sz w:val="28"/>
          <w:szCs w:val="28"/>
        </w:rPr>
        <w:t>學生</w:t>
      </w:r>
      <w:r w:rsidRPr="005167AF">
        <w:rPr>
          <w:rFonts w:ascii="標楷體" w:eastAsia="標楷體" w:hAnsi="標楷體" w:hint="eastAsia"/>
          <w:sz w:val="28"/>
          <w:szCs w:val="28"/>
        </w:rPr>
        <w:t>明顯</w:t>
      </w:r>
      <w:r w:rsidRPr="005167AF">
        <w:rPr>
          <w:rFonts w:ascii="標楷體" w:eastAsia="標楷體" w:hAnsi="標楷體"/>
          <w:sz w:val="28"/>
          <w:szCs w:val="28"/>
        </w:rPr>
        <w:t>不服管教，情況急</w:t>
      </w:r>
      <w:r w:rsidRPr="005167AF">
        <w:rPr>
          <w:rFonts w:ascii="標楷體" w:eastAsia="標楷體" w:hAnsi="標楷體" w:hint="eastAsia"/>
          <w:sz w:val="28"/>
          <w:szCs w:val="28"/>
        </w:rPr>
        <w:t>迫</w:t>
      </w:r>
      <w:r w:rsidRPr="005167AF">
        <w:rPr>
          <w:rFonts w:ascii="標楷體" w:eastAsia="標楷體" w:hAnsi="標楷體"/>
          <w:sz w:val="28"/>
          <w:szCs w:val="28"/>
        </w:rPr>
        <w:t>，</w:t>
      </w:r>
      <w:r w:rsidRPr="005167AF">
        <w:rPr>
          <w:rFonts w:ascii="標楷體" w:eastAsia="標楷體" w:hAnsi="標楷體" w:hint="eastAsia"/>
          <w:sz w:val="28"/>
          <w:szCs w:val="28"/>
        </w:rPr>
        <w:t>明顯</w:t>
      </w:r>
      <w:r w:rsidRPr="005167AF">
        <w:rPr>
          <w:rFonts w:ascii="標楷體" w:eastAsia="標楷體" w:hAnsi="標楷體"/>
          <w:sz w:val="28"/>
          <w:szCs w:val="28"/>
        </w:rPr>
        <w:t>妨害現場活動時，教師得要求輔導</w:t>
      </w:r>
      <w:r w:rsidRPr="005167AF">
        <w:rPr>
          <w:rFonts w:ascii="標楷體" w:eastAsia="標楷體" w:hAnsi="標楷體" w:hint="eastAsia"/>
          <w:sz w:val="28"/>
          <w:szCs w:val="28"/>
        </w:rPr>
        <w:t>室</w:t>
      </w:r>
      <w:r w:rsidRPr="005167AF">
        <w:rPr>
          <w:rFonts w:ascii="標楷體" w:eastAsia="標楷體" w:hAnsi="標楷體"/>
          <w:sz w:val="28"/>
          <w:szCs w:val="28"/>
        </w:rPr>
        <w:t>或學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務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處協助，</w:t>
      </w:r>
      <w:r w:rsidRPr="005167AF">
        <w:rPr>
          <w:rFonts w:ascii="標楷體" w:eastAsia="標楷體" w:hAnsi="標楷體" w:hint="eastAsia"/>
          <w:sz w:val="28"/>
          <w:szCs w:val="28"/>
        </w:rPr>
        <w:t>立即</w:t>
      </w:r>
      <w:r w:rsidRPr="005167AF">
        <w:rPr>
          <w:rFonts w:ascii="標楷體" w:eastAsia="標楷體" w:hAnsi="標楷體"/>
          <w:sz w:val="28"/>
          <w:szCs w:val="28"/>
        </w:rPr>
        <w:t>將學生帶離現場</w:t>
      </w:r>
      <w:r w:rsidRPr="005167AF">
        <w:rPr>
          <w:rFonts w:ascii="標楷體" w:eastAsia="標楷體" w:hAnsi="標楷體" w:hint="eastAsia"/>
          <w:sz w:val="28"/>
          <w:szCs w:val="28"/>
        </w:rPr>
        <w:t>。教師並</w:t>
      </w:r>
      <w:r w:rsidRPr="005167AF">
        <w:rPr>
          <w:rFonts w:ascii="標楷體" w:eastAsia="標楷體" w:hAnsi="標楷體"/>
          <w:sz w:val="28"/>
          <w:szCs w:val="28"/>
        </w:rPr>
        <w:t>應提供過去</w:t>
      </w:r>
      <w:r w:rsidRPr="005167AF">
        <w:rPr>
          <w:rFonts w:ascii="標楷體" w:eastAsia="標楷體" w:hAnsi="標楷體" w:hint="eastAsia"/>
          <w:sz w:val="28"/>
          <w:szCs w:val="28"/>
        </w:rPr>
        <w:t>之</w:t>
      </w:r>
      <w:r w:rsidRPr="005167AF">
        <w:rPr>
          <w:rFonts w:ascii="標楷體" w:eastAsia="標楷體" w:hAnsi="標楷體"/>
          <w:sz w:val="28"/>
          <w:szCs w:val="28"/>
        </w:rPr>
        <w:t>輔導記錄，</w:t>
      </w:r>
      <w:r w:rsidRPr="005167AF">
        <w:rPr>
          <w:rFonts w:ascii="標楷體" w:eastAsia="標楷體" w:hAnsi="標楷體" w:hint="eastAsia"/>
          <w:sz w:val="28"/>
          <w:szCs w:val="28"/>
        </w:rPr>
        <w:t>告知</w:t>
      </w:r>
      <w:r w:rsidRPr="005167AF">
        <w:rPr>
          <w:rFonts w:ascii="標楷體" w:eastAsia="標楷體" w:hAnsi="標楷體"/>
          <w:sz w:val="28"/>
          <w:szCs w:val="28"/>
        </w:rPr>
        <w:t>已實施</w:t>
      </w:r>
      <w:r w:rsidRPr="005167AF">
        <w:rPr>
          <w:rFonts w:ascii="標楷體" w:eastAsia="標楷體" w:hAnsi="標楷體" w:hint="eastAsia"/>
          <w:sz w:val="28"/>
          <w:szCs w:val="28"/>
        </w:rPr>
        <w:t>之</w:t>
      </w:r>
      <w:r w:rsidRPr="005167AF">
        <w:rPr>
          <w:rFonts w:ascii="標楷體" w:eastAsia="標楷體" w:hAnsi="標楷體"/>
          <w:sz w:val="28"/>
          <w:szCs w:val="28"/>
        </w:rPr>
        <w:t>管教措施，供其參考。各處</w:t>
      </w:r>
      <w:r w:rsidRPr="005167AF">
        <w:rPr>
          <w:rFonts w:ascii="標楷體" w:eastAsia="標楷體" w:hAnsi="標楷體" w:hint="eastAsia"/>
          <w:sz w:val="28"/>
          <w:szCs w:val="28"/>
        </w:rPr>
        <w:t>室人員</w:t>
      </w:r>
      <w:r w:rsidRPr="005167AF">
        <w:rPr>
          <w:rFonts w:ascii="標楷體" w:eastAsia="標楷體" w:hAnsi="標楷體"/>
          <w:sz w:val="28"/>
          <w:szCs w:val="28"/>
        </w:rPr>
        <w:t>將學生帶離現場後，得安排學生前往其他班級、圖書館</w:t>
      </w:r>
      <w:r w:rsidRPr="005167AF">
        <w:rPr>
          <w:rFonts w:ascii="標楷體" w:eastAsia="標楷體" w:hAnsi="標楷體" w:hint="eastAsia"/>
          <w:sz w:val="28"/>
          <w:szCs w:val="28"/>
        </w:rPr>
        <w:t>或輔導室</w:t>
      </w:r>
      <w:r w:rsidRPr="005167AF">
        <w:rPr>
          <w:rFonts w:ascii="標楷體" w:eastAsia="標楷體" w:hAnsi="標楷體"/>
          <w:sz w:val="28"/>
          <w:szCs w:val="28"/>
        </w:rPr>
        <w:t>等處，繼續參與學習活動，或依前述各</w:t>
      </w:r>
      <w:r w:rsidRPr="005167AF">
        <w:rPr>
          <w:rFonts w:ascii="標楷體" w:eastAsia="標楷體" w:hAnsi="標楷體" w:hint="eastAsia"/>
          <w:sz w:val="28"/>
          <w:szCs w:val="28"/>
        </w:rPr>
        <w:t>條</w:t>
      </w:r>
      <w:r w:rsidRPr="005167AF">
        <w:rPr>
          <w:rFonts w:ascii="標楷體" w:eastAsia="標楷體" w:hAnsi="標楷體"/>
          <w:sz w:val="28"/>
          <w:szCs w:val="28"/>
        </w:rPr>
        <w:t>予以輔導和管教。</w:t>
      </w:r>
    </w:p>
    <w:p w:rsidR="006B6328" w:rsidRPr="00283C47" w:rsidRDefault="006B6328" w:rsidP="006B6328">
      <w:pPr>
        <w:adjustRightInd w:val="0"/>
        <w:snapToGrid w:val="0"/>
        <w:ind w:leftChars="707" w:left="1697" w:firstLine="1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輔導室或學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處必要時，得基於協助學生轉換情境、宣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壓力之輔導目的，衡量學生身心狀況，在輔導室或學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處人員指導下，請學生進行合理之體能活動。但不應基於處罰目的為之</w:t>
      </w:r>
      <w:r w:rsidRPr="00283C47">
        <w:rPr>
          <w:rFonts w:ascii="標楷體" w:eastAsia="標楷體" w:hAnsi="標楷體"/>
          <w:sz w:val="28"/>
          <w:szCs w:val="28"/>
        </w:rPr>
        <w:t>；若發現學生身體確有不適，應即調整或停止。</w:t>
      </w:r>
    </w:p>
    <w:p w:rsidR="006B6328" w:rsidRPr="005167AF" w:rsidRDefault="006B6328" w:rsidP="006B6328">
      <w:pPr>
        <w:adjustRightInd w:val="0"/>
        <w:snapToGrid w:val="0"/>
        <w:ind w:leftChars="707" w:left="1697" w:firstLine="1"/>
        <w:rPr>
          <w:rFonts w:ascii="標楷體" w:eastAsia="標楷體" w:hAnsi="標楷體"/>
          <w:color w:val="FF0000"/>
          <w:sz w:val="28"/>
          <w:szCs w:val="28"/>
        </w:rPr>
      </w:pPr>
    </w:p>
    <w:p w:rsidR="006B6328" w:rsidRPr="00283C47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第二十一-一條</w:t>
      </w:r>
      <w:r w:rsidRPr="00283C47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283C47">
        <w:rPr>
          <w:rFonts w:ascii="標楷體" w:eastAsia="標楷體" w:hAnsi="標楷體"/>
          <w:sz w:val="28"/>
          <w:szCs w:val="28"/>
        </w:rPr>
        <w:t>監護權人及家長會之協助輔導管教措施</w:t>
      </w:r>
    </w:p>
    <w:p w:rsidR="006B6328" w:rsidRPr="005167AF" w:rsidRDefault="006B6328" w:rsidP="006B6328">
      <w:pPr>
        <w:adjustRightInd w:val="0"/>
        <w:snapToGrid w:val="0"/>
        <w:ind w:leftChars="700" w:left="16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學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務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處或輔導處（室）依前點實施管教，須監護權人到校協助處理者，應請監護權人配合到校協助學校輔導該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學生及盡管教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之責任。</w:t>
      </w:r>
    </w:p>
    <w:p w:rsidR="006B6328" w:rsidRPr="005167AF" w:rsidRDefault="006B6328" w:rsidP="006B6328">
      <w:pPr>
        <w:adjustRightInd w:val="0"/>
        <w:snapToGrid w:val="0"/>
        <w:ind w:leftChars="708" w:left="1699" w:firstLine="2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學生違規情形，經學校學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務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處或輔導處（室）多次處理無效且影響班級其他學生之基本權益者，學校得視情況需要，委請班級（學校）家長代表召開班親會，邀請其監護權人出席，討論有效之輔導管教與改進措施。</w:t>
      </w:r>
    </w:p>
    <w:p w:rsidR="006B6328" w:rsidRPr="005167AF" w:rsidRDefault="006B6328" w:rsidP="006B6328">
      <w:pPr>
        <w:adjustRightInd w:val="0"/>
        <w:snapToGrid w:val="0"/>
        <w:ind w:leftChars="707" w:left="1697" w:firstLine="1"/>
        <w:rPr>
          <w:rFonts w:ascii="標楷體" w:eastAsia="標楷體" w:hAnsi="標楷體"/>
          <w:color w:val="FF0000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第二十二條  學生獎懲委員會之特殊管教措施</w:t>
      </w:r>
    </w:p>
    <w:p w:rsidR="006B6328" w:rsidRPr="005167AF" w:rsidRDefault="006B6328" w:rsidP="006B6328">
      <w:pPr>
        <w:adjustRightInd w:val="0"/>
        <w:snapToGrid w:val="0"/>
        <w:ind w:leftChars="700" w:left="16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學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務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處認為學生違規情節重大，擬</w:t>
      </w:r>
      <w:r w:rsidRPr="005167AF">
        <w:rPr>
          <w:rFonts w:ascii="標楷體" w:eastAsia="標楷體" w:hAnsi="標楷體" w:hint="eastAsia"/>
          <w:sz w:val="28"/>
          <w:szCs w:val="28"/>
        </w:rPr>
        <w:t>採取交由家長帶回管教、規劃參加高關懷課程、送請</w:t>
      </w:r>
      <w:r w:rsidRPr="005167AF">
        <w:rPr>
          <w:rFonts w:ascii="標楷體" w:eastAsia="標楷體" w:hAnsi="標楷體"/>
          <w:sz w:val="28"/>
          <w:szCs w:val="28"/>
        </w:rPr>
        <w:t>少年輔導委員會輔導或移送司法單位等處</w:t>
      </w:r>
      <w:r w:rsidRPr="005167AF">
        <w:rPr>
          <w:rFonts w:ascii="標楷體" w:eastAsia="標楷體" w:hAnsi="標楷體" w:hint="eastAsia"/>
          <w:sz w:val="28"/>
          <w:szCs w:val="28"/>
        </w:rPr>
        <w:t>置時</w:t>
      </w:r>
      <w:r w:rsidRPr="005167AF">
        <w:rPr>
          <w:rFonts w:ascii="標楷體" w:eastAsia="標楷體" w:hAnsi="標楷體"/>
          <w:sz w:val="28"/>
          <w:szCs w:val="28"/>
        </w:rPr>
        <w:t>，應依</w:t>
      </w:r>
      <w:r w:rsidRPr="005167AF">
        <w:rPr>
          <w:rFonts w:ascii="標楷體" w:eastAsia="標楷體" w:hAnsi="標楷體" w:hint="eastAsia"/>
          <w:sz w:val="28"/>
          <w:szCs w:val="28"/>
        </w:rPr>
        <w:t>本</w:t>
      </w:r>
      <w:r w:rsidRPr="005167AF">
        <w:rPr>
          <w:rFonts w:ascii="標楷體" w:eastAsia="標楷體" w:hAnsi="標楷體"/>
          <w:sz w:val="28"/>
          <w:szCs w:val="28"/>
        </w:rPr>
        <w:t>校學生獎懲辦法，簽會導師及輔導</w:t>
      </w:r>
      <w:r w:rsidRPr="005167AF">
        <w:rPr>
          <w:rFonts w:ascii="標楷體" w:eastAsia="標楷體" w:hAnsi="標楷體" w:hint="eastAsia"/>
          <w:sz w:val="28"/>
          <w:szCs w:val="28"/>
        </w:rPr>
        <w:t>室</w:t>
      </w:r>
      <w:r w:rsidRPr="005167AF">
        <w:rPr>
          <w:rFonts w:ascii="標楷體" w:eastAsia="標楷體" w:hAnsi="標楷體"/>
          <w:sz w:val="28"/>
          <w:szCs w:val="28"/>
        </w:rPr>
        <w:t>提供意見，經學生獎懲委員會討論議決後，始得</w:t>
      </w:r>
      <w:r w:rsidRPr="005167AF">
        <w:rPr>
          <w:rFonts w:ascii="標楷體" w:eastAsia="標楷體" w:hAnsi="標楷體" w:hint="eastAsia"/>
          <w:sz w:val="28"/>
          <w:szCs w:val="28"/>
        </w:rPr>
        <w:t>為</w:t>
      </w:r>
      <w:r w:rsidRPr="005167AF">
        <w:rPr>
          <w:rFonts w:ascii="標楷體" w:eastAsia="標楷體" w:hAnsi="標楷體"/>
          <w:sz w:val="28"/>
          <w:szCs w:val="28"/>
        </w:rPr>
        <w:t>之。</w:t>
      </w:r>
      <w:r w:rsidRPr="005167AF">
        <w:rPr>
          <w:rFonts w:ascii="標楷體" w:eastAsia="標楷體" w:hAnsi="標楷體" w:hint="eastAsia"/>
          <w:sz w:val="28"/>
          <w:szCs w:val="28"/>
        </w:rPr>
        <w:t>學生獎懲</w:t>
      </w:r>
      <w:r w:rsidRPr="005167AF">
        <w:rPr>
          <w:rFonts w:ascii="標楷體" w:eastAsia="標楷體" w:hAnsi="標楷體"/>
          <w:sz w:val="28"/>
          <w:szCs w:val="28"/>
        </w:rPr>
        <w:t>委員會應注意保障當事學生與家長發言</w:t>
      </w:r>
      <w:r w:rsidRPr="005167AF">
        <w:rPr>
          <w:rFonts w:ascii="標楷體" w:eastAsia="標楷體" w:hAnsi="標楷體" w:hint="eastAsia"/>
          <w:sz w:val="28"/>
          <w:szCs w:val="28"/>
        </w:rPr>
        <w:t>之</w:t>
      </w:r>
      <w:r w:rsidRPr="005167AF">
        <w:rPr>
          <w:rFonts w:ascii="標楷體" w:eastAsia="標楷體" w:hAnsi="標楷體"/>
          <w:sz w:val="28"/>
          <w:szCs w:val="28"/>
        </w:rPr>
        <w:t>權利，並充分討論與記載先前已實施之各項管教措施之教育效果。</w:t>
      </w:r>
    </w:p>
    <w:p w:rsidR="006B6328" w:rsidRPr="005167AF" w:rsidRDefault="006B6328" w:rsidP="006B6328">
      <w:pPr>
        <w:adjustRightInd w:val="0"/>
        <w:snapToGrid w:val="0"/>
        <w:ind w:leftChars="700" w:left="16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除採取前項處置外，必要時應聯繫社政單位協助處理。交由家長帶回管教每次</w:t>
      </w:r>
      <w:r w:rsidRPr="005167AF">
        <w:rPr>
          <w:rFonts w:ascii="標楷體" w:eastAsia="標楷體" w:hAnsi="標楷體"/>
          <w:sz w:val="28"/>
          <w:szCs w:val="28"/>
        </w:rPr>
        <w:t>以</w:t>
      </w:r>
      <w:r w:rsidRPr="005167AF">
        <w:rPr>
          <w:rFonts w:ascii="標楷體" w:eastAsia="標楷體" w:hAnsi="標楷體" w:hint="eastAsia"/>
          <w:sz w:val="28"/>
          <w:szCs w:val="28"/>
        </w:rPr>
        <w:t>五日</w:t>
      </w:r>
      <w:r w:rsidRPr="005167AF">
        <w:rPr>
          <w:rFonts w:ascii="標楷體" w:eastAsia="標楷體" w:hAnsi="標楷體"/>
          <w:sz w:val="28"/>
          <w:szCs w:val="28"/>
        </w:rPr>
        <w:t>為限，</w:t>
      </w:r>
      <w:r w:rsidRPr="005167AF">
        <w:rPr>
          <w:rFonts w:ascii="標楷體" w:eastAsia="標楷體" w:hAnsi="標楷體" w:hint="eastAsia"/>
          <w:sz w:val="28"/>
          <w:szCs w:val="28"/>
        </w:rPr>
        <w:t>並應於事前進行</w:t>
      </w:r>
      <w:r w:rsidRPr="005167AF">
        <w:rPr>
          <w:rFonts w:ascii="標楷體" w:eastAsia="標楷體" w:hAnsi="標楷體"/>
          <w:sz w:val="28"/>
          <w:szCs w:val="28"/>
        </w:rPr>
        <w:t>家訪，與家長面談，以評估其效果。</w:t>
      </w:r>
      <w:r w:rsidRPr="005167AF">
        <w:rPr>
          <w:rFonts w:ascii="標楷體" w:eastAsia="標楷體" w:hAnsi="標楷體" w:hint="eastAsia"/>
          <w:sz w:val="28"/>
          <w:szCs w:val="28"/>
        </w:rPr>
        <w:t>交由家長帶回管教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本校應與學生保持聯繫，繼續予以適當之輔導；必要時，本校得終止交由家長帶回管教之處置；交由家長帶回管教結束後，應視需要予以補課。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第二十三條  高關懷課程之實施</w:t>
      </w:r>
    </w:p>
    <w:p w:rsidR="006B6328" w:rsidRPr="005167AF" w:rsidRDefault="006B6328" w:rsidP="006B6328">
      <w:pPr>
        <w:adjustRightInd w:val="0"/>
        <w:snapToGrid w:val="0"/>
        <w:ind w:leftChars="694" w:left="1666" w:firstLineChars="5" w:firstLine="14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本校為有效協助校園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之中輟及高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關懷群個案，開設高關懷課程。</w:t>
      </w:r>
    </w:p>
    <w:p w:rsidR="006B6328" w:rsidRPr="005167AF" w:rsidRDefault="006B6328" w:rsidP="006B6328">
      <w:pPr>
        <w:adjustRightInd w:val="0"/>
        <w:snapToGrid w:val="0"/>
        <w:ind w:leftChars="700" w:left="1680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學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務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處</w:t>
      </w:r>
      <w:r w:rsidRPr="005167AF">
        <w:rPr>
          <w:rFonts w:ascii="標楷體" w:eastAsia="標楷體" w:hAnsi="標楷體" w:hint="eastAsia"/>
          <w:sz w:val="28"/>
          <w:szCs w:val="28"/>
        </w:rPr>
        <w:t>或輔導室</w:t>
      </w:r>
      <w:r w:rsidRPr="005167AF">
        <w:rPr>
          <w:rFonts w:ascii="標楷體" w:eastAsia="標楷體" w:hAnsi="標楷體"/>
          <w:sz w:val="28"/>
          <w:szCs w:val="28"/>
        </w:rPr>
        <w:t>認為學生違規情節重大，擬</w:t>
      </w:r>
      <w:r w:rsidRPr="005167AF">
        <w:rPr>
          <w:rFonts w:ascii="標楷體" w:eastAsia="標楷體" w:hAnsi="標楷體" w:hint="eastAsia"/>
          <w:sz w:val="28"/>
          <w:szCs w:val="28"/>
        </w:rPr>
        <w:t>採取參加高關懷課程之 處置時，</w:t>
      </w:r>
      <w:r w:rsidRPr="005167AF">
        <w:rPr>
          <w:rFonts w:ascii="標楷體" w:eastAsia="標楷體" w:hAnsi="標楷體"/>
          <w:sz w:val="28"/>
          <w:szCs w:val="28"/>
        </w:rPr>
        <w:t>應依</w:t>
      </w:r>
      <w:r w:rsidRPr="005167AF">
        <w:rPr>
          <w:rFonts w:ascii="標楷體" w:eastAsia="標楷體" w:hAnsi="標楷體" w:hint="eastAsia"/>
          <w:sz w:val="28"/>
          <w:szCs w:val="28"/>
        </w:rPr>
        <w:t>規定</w:t>
      </w:r>
      <w:r w:rsidRPr="005167AF">
        <w:rPr>
          <w:rFonts w:ascii="標楷體" w:eastAsia="標楷體" w:hAnsi="標楷體"/>
          <w:sz w:val="28"/>
          <w:szCs w:val="28"/>
        </w:rPr>
        <w:t>，經學生獎懲委員會</w:t>
      </w:r>
      <w:r w:rsidRPr="005167AF">
        <w:rPr>
          <w:rFonts w:ascii="標楷體" w:eastAsia="標楷體" w:hAnsi="標楷體" w:hint="eastAsia"/>
          <w:sz w:val="28"/>
          <w:szCs w:val="28"/>
        </w:rPr>
        <w:t>或高關懷課程執行小組</w:t>
      </w:r>
      <w:r w:rsidRPr="005167AF">
        <w:rPr>
          <w:rFonts w:ascii="標楷體" w:eastAsia="標楷體" w:hAnsi="標楷體"/>
          <w:sz w:val="28"/>
          <w:szCs w:val="28"/>
        </w:rPr>
        <w:t>議決後，始得</w:t>
      </w:r>
      <w:r w:rsidRPr="005167AF">
        <w:rPr>
          <w:rFonts w:ascii="標楷體" w:eastAsia="標楷體" w:hAnsi="標楷體" w:hint="eastAsia"/>
          <w:sz w:val="28"/>
          <w:szCs w:val="28"/>
        </w:rPr>
        <w:lastRenderedPageBreak/>
        <w:t>為</w:t>
      </w:r>
      <w:r w:rsidRPr="005167AF">
        <w:rPr>
          <w:rFonts w:ascii="標楷體" w:eastAsia="標楷體" w:hAnsi="標楷體"/>
          <w:sz w:val="28"/>
          <w:szCs w:val="28"/>
        </w:rPr>
        <w:t>之。</w:t>
      </w:r>
    </w:p>
    <w:p w:rsidR="006B6328" w:rsidRPr="005167AF" w:rsidRDefault="006B6328" w:rsidP="006B6328">
      <w:pPr>
        <w:adjustRightInd w:val="0"/>
        <w:snapToGrid w:val="0"/>
        <w:ind w:leftChars="700" w:left="1680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本校高關懷課程執行小組，由校長擔任召集人，業務承辦處室主任擔任執行秘書，小組成員包括學校各處室主任、相關業務組長、家長會代表、導師等。執行小組每學期應召開二次以上會議，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畫、執行與考核相關業務，並改進相關措施。</w:t>
      </w:r>
    </w:p>
    <w:p w:rsidR="006B6328" w:rsidRPr="005167AF" w:rsidRDefault="006B6328" w:rsidP="006B6328">
      <w:pPr>
        <w:adjustRightInd w:val="0"/>
        <w:snapToGrid w:val="0"/>
        <w:ind w:leftChars="700" w:left="1700" w:hangingChars="7" w:hanging="20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高關懷課程編班以抽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離式為原則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，依學生問題類型之不同，以彈性分組教學模式規劃安排課程（如學習適應課程、生活輔導課程、體能或服務性課程、生涯輔導課程等），每週課程以五日為限，每日以七節以下為原則。</w:t>
      </w:r>
    </w:p>
    <w:p w:rsidR="006B6328" w:rsidRPr="005167AF" w:rsidRDefault="006B6328" w:rsidP="006B6328">
      <w:pPr>
        <w:adjustRightInd w:val="0"/>
        <w:snapToGrid w:val="0"/>
        <w:ind w:leftChars="700" w:left="1700" w:hangingChars="7" w:hanging="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高關懷課程之師資，依實際需要，由執行小組簽請校長聘請校內外有相關課程或活動專長之人員擔任。</w:t>
      </w:r>
    </w:p>
    <w:p w:rsidR="006B6328" w:rsidRPr="005167AF" w:rsidRDefault="006B6328" w:rsidP="006B6328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高關懷課程由專責教師擔任導師工作。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第二十四條  違法物品之處理</w:t>
      </w:r>
    </w:p>
    <w:p w:rsidR="006B6328" w:rsidRPr="005167AF" w:rsidRDefault="006B6328" w:rsidP="006B6328">
      <w:pPr>
        <w:adjustRightInd w:val="0"/>
        <w:snapToGrid w:val="0"/>
        <w:ind w:leftChars="708" w:left="1700"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/>
          <w:color w:val="000000" w:themeColor="text1"/>
          <w:sz w:val="28"/>
          <w:szCs w:val="28"/>
        </w:rPr>
        <w:t>教師發現學生攜帶或使用下列違法物品時，應儘速通知學校，由學校立即通知警察機關處理。但情況急迫時，得視情況採取適當或必要之處置：</w:t>
      </w:r>
    </w:p>
    <w:p w:rsidR="006B6328" w:rsidRPr="005167AF" w:rsidRDefault="006B6328" w:rsidP="006B6328">
      <w:pPr>
        <w:adjustRightInd w:val="0"/>
        <w:snapToGrid w:val="0"/>
        <w:ind w:leftChars="356" w:left="2696" w:hangingChars="658" w:hanging="18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（一）槍砲彈藥刀械管制條例所稱之槍砲、彈藥、刀械。</w:t>
      </w:r>
    </w:p>
    <w:p w:rsidR="006B6328" w:rsidRPr="005167AF" w:rsidRDefault="006B6328" w:rsidP="006B6328">
      <w:pPr>
        <w:adjustRightInd w:val="0"/>
        <w:snapToGrid w:val="0"/>
        <w:ind w:leftChars="356" w:left="1700" w:hangingChars="302" w:hanging="8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（二）毒品危害防制條例所稱之毒品、麻醉藥品及相關之施用器材。</w:t>
      </w:r>
    </w:p>
    <w:p w:rsidR="006B6328" w:rsidRPr="005167AF" w:rsidRDefault="006B6328" w:rsidP="006B6328">
      <w:pPr>
        <w:autoSpaceDE w:val="0"/>
        <w:autoSpaceDN w:val="0"/>
        <w:adjustRightInd w:val="0"/>
        <w:spacing w:line="0" w:lineRule="atLeast"/>
        <w:ind w:leftChars="708" w:left="1700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教師發現學生攜帶或使用下列違禁物品時，應自行或交由學校予以暫時保管，並視其情節通知監護權人領回。但教師認為下列物品，有依相關法律規定沒收或沒入之必要者，應移送相關權責單位處理：</w:t>
      </w:r>
    </w:p>
    <w:p w:rsidR="006B6328" w:rsidRPr="005167AF" w:rsidRDefault="006B6328" w:rsidP="006B6328">
      <w:pPr>
        <w:adjustRightInd w:val="0"/>
        <w:snapToGrid w:val="0"/>
        <w:ind w:leftChars="355" w:left="1700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（一）化學製劑或其他危險物品。</w:t>
      </w:r>
    </w:p>
    <w:p w:rsidR="006B6328" w:rsidRPr="00283C47" w:rsidRDefault="006B6328" w:rsidP="006B6328">
      <w:pPr>
        <w:adjustRightInd w:val="0"/>
        <w:snapToGrid w:val="0"/>
        <w:ind w:leftChars="355" w:left="1700" w:hangingChars="303" w:hanging="848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（二）猥褻或暴力之書刊、圖片、影片或其他物品。</w:t>
      </w:r>
    </w:p>
    <w:p w:rsidR="006B6328" w:rsidRPr="005167AF" w:rsidRDefault="006B6328" w:rsidP="006B6328">
      <w:pPr>
        <w:adjustRightInd w:val="0"/>
        <w:snapToGrid w:val="0"/>
        <w:ind w:leftChars="355" w:left="1700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proofErr w:type="gramStart"/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菸</w:t>
      </w:r>
      <w:proofErr w:type="gramEnd"/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、酒、檳榔或其他有礙學生健康之物品。</w:t>
      </w:r>
    </w:p>
    <w:p w:rsidR="006B6328" w:rsidRPr="005167AF" w:rsidRDefault="006B6328" w:rsidP="006B6328">
      <w:pPr>
        <w:adjustRightInd w:val="0"/>
        <w:snapToGrid w:val="0"/>
        <w:ind w:leftChars="355" w:left="1700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 w:hint="eastAsia"/>
          <w:color w:val="000000" w:themeColor="text1"/>
          <w:sz w:val="28"/>
          <w:szCs w:val="28"/>
        </w:rPr>
        <w:t>（四）其他違禁物品。</w:t>
      </w:r>
    </w:p>
    <w:p w:rsidR="006B6328" w:rsidRPr="005167AF" w:rsidRDefault="006B6328" w:rsidP="006B6328">
      <w:pPr>
        <w:autoSpaceDE w:val="0"/>
        <w:autoSpaceDN w:val="0"/>
        <w:adjustRightInd w:val="0"/>
        <w:spacing w:line="0" w:lineRule="atLeast"/>
        <w:ind w:leftChars="708" w:left="1699" w:firstLine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/>
          <w:color w:val="000000" w:themeColor="text1"/>
          <w:sz w:val="28"/>
          <w:szCs w:val="28"/>
        </w:rPr>
        <w:t>教師或學校發現學生攜帶前二項各款以外之物品，足以妨害學習或教學者，得予暫時保管，於無妨害學習或教學之虞時，返還學生或通知監護權人領回。</w:t>
      </w:r>
    </w:p>
    <w:p w:rsidR="006B6328" w:rsidRPr="005167AF" w:rsidRDefault="006B6328" w:rsidP="006B6328">
      <w:pPr>
        <w:adjustRightInd w:val="0"/>
        <w:snapToGrid w:val="0"/>
        <w:spacing w:line="0" w:lineRule="atLeast"/>
        <w:ind w:leftChars="700" w:left="1700" w:hangingChars="7" w:hanging="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7AF">
        <w:rPr>
          <w:rFonts w:ascii="標楷體" w:eastAsia="標楷體" w:hAnsi="標楷體"/>
          <w:color w:val="000000" w:themeColor="text1"/>
          <w:sz w:val="28"/>
          <w:szCs w:val="28"/>
        </w:rPr>
        <w:t>教師或學校為暫時保管時，應負妥善管理之責，不得損壞。但監護權人接到學校通知後，未於通知書所定期限內領回者，學校不負保管責任，並得移由警察機關或其他相關機關處理。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第二十五條  </w:t>
      </w:r>
      <w:r w:rsidRPr="005167AF">
        <w:rPr>
          <w:rFonts w:ascii="標楷體" w:eastAsia="標楷體" w:hAnsi="標楷體"/>
          <w:sz w:val="28"/>
          <w:szCs w:val="28"/>
        </w:rPr>
        <w:t>搜查學生身體</w:t>
      </w:r>
      <w:r w:rsidRPr="005167A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管領物品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或</w:t>
      </w:r>
      <w:r w:rsidRPr="005167AF">
        <w:rPr>
          <w:rFonts w:ascii="標楷體" w:eastAsia="標楷體" w:hAnsi="標楷體" w:hint="eastAsia"/>
          <w:sz w:val="28"/>
          <w:szCs w:val="28"/>
        </w:rPr>
        <w:t>處所</w:t>
      </w:r>
      <w:r w:rsidRPr="005167AF">
        <w:rPr>
          <w:rFonts w:ascii="標楷體" w:eastAsia="標楷體" w:hAnsi="標楷體"/>
          <w:sz w:val="28"/>
          <w:szCs w:val="28"/>
        </w:rPr>
        <w:t>之限制</w:t>
      </w:r>
    </w:p>
    <w:p w:rsidR="006B6328" w:rsidRPr="005167AF" w:rsidRDefault="006B6328" w:rsidP="006B6328">
      <w:pPr>
        <w:adjustRightInd w:val="0"/>
        <w:snapToGrid w:val="0"/>
        <w:ind w:leftChars="708" w:left="1700" w:hanging="1"/>
        <w:jc w:val="both"/>
        <w:rPr>
          <w:rFonts w:ascii="標楷體" w:eastAsia="標楷體" w:hAnsi="標楷體"/>
          <w:sz w:val="28"/>
          <w:szCs w:val="28"/>
        </w:rPr>
      </w:pPr>
      <w:r w:rsidRPr="0031087F">
        <w:rPr>
          <w:rFonts w:ascii="標楷體" w:eastAsia="標楷體" w:hAnsi="標楷體"/>
          <w:sz w:val="28"/>
          <w:szCs w:val="28"/>
          <w:highlight w:val="yellow"/>
        </w:rPr>
        <w:t>除法律有明文規定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，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或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有相當證據顯示特定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學生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攜帶第二十四條第一項各款所列之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違禁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物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品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，或有違害公共安全</w:t>
      </w:r>
      <w:bookmarkStart w:id="0" w:name="_GoBack"/>
      <w:bookmarkEnd w:id="0"/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等特殊危機情況發生外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，教師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及學校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不得搜查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特定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學生身體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或專屬學生</w:t>
      </w:r>
      <w:proofErr w:type="gramStart"/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私人管領之</w:t>
      </w:r>
      <w:proofErr w:type="gramEnd"/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物品（如書包、手提包等）或空間（如上鎖之置物櫃），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以</w:t>
      </w:r>
      <w:r w:rsidRPr="0031087F">
        <w:rPr>
          <w:rFonts w:ascii="標楷體" w:eastAsia="標楷體" w:hAnsi="標楷體" w:hint="eastAsia"/>
          <w:sz w:val="28"/>
          <w:szCs w:val="28"/>
          <w:highlight w:val="yellow"/>
        </w:rPr>
        <w:t>維</w:t>
      </w:r>
      <w:r w:rsidRPr="0031087F">
        <w:rPr>
          <w:rFonts w:ascii="標楷體" w:eastAsia="標楷體" w:hAnsi="標楷體"/>
          <w:sz w:val="28"/>
          <w:szCs w:val="28"/>
          <w:highlight w:val="yellow"/>
        </w:rPr>
        <w:t>護學生之身體自主權、財產權及人格發展權。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第二十六條  學生對公物之賠償</w:t>
      </w:r>
    </w:p>
    <w:p w:rsidR="006B6328" w:rsidRPr="005167AF" w:rsidRDefault="006B6328" w:rsidP="006B6328">
      <w:pPr>
        <w:adjustRightInd w:val="0"/>
        <w:snapToGrid w:val="0"/>
        <w:ind w:leftChars="708" w:left="1700" w:hanging="1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學生毀損公物應負賠償責任時，由總務處通知家長辦理</w:t>
      </w:r>
      <w:r w:rsidRPr="005167AF">
        <w:rPr>
          <w:rFonts w:ascii="標楷體" w:eastAsia="標楷體" w:hAnsi="標楷體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第二十七條  教師及學校之轉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措施</w:t>
      </w:r>
    </w:p>
    <w:p w:rsidR="006B6328" w:rsidRPr="005167AF" w:rsidRDefault="006B6328" w:rsidP="006B6328">
      <w:pPr>
        <w:adjustRightInd w:val="0"/>
        <w:snapToGrid w:val="0"/>
        <w:ind w:leftChars="708" w:left="1699" w:firstLine="2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教師及學校所實施之</w:t>
      </w:r>
      <w:r w:rsidRPr="005167AF">
        <w:rPr>
          <w:rFonts w:ascii="標楷體" w:eastAsia="標楷體" w:hAnsi="標楷體"/>
          <w:sz w:val="28"/>
          <w:szCs w:val="28"/>
        </w:rPr>
        <w:t>輔導</w:t>
      </w:r>
      <w:r w:rsidRPr="005167AF">
        <w:rPr>
          <w:rFonts w:ascii="標楷體" w:eastAsia="標楷體" w:hAnsi="標楷體" w:hint="eastAsia"/>
          <w:sz w:val="28"/>
          <w:szCs w:val="28"/>
        </w:rPr>
        <w:t>與管教措施無效者，</w:t>
      </w:r>
      <w:r w:rsidRPr="005167AF">
        <w:rPr>
          <w:rFonts w:ascii="標楷體" w:eastAsia="標楷體" w:hAnsi="標楷體"/>
          <w:sz w:val="28"/>
          <w:szCs w:val="28"/>
        </w:rPr>
        <w:t>應將輔導與管教</w:t>
      </w:r>
      <w:r w:rsidRPr="005167AF">
        <w:rPr>
          <w:rFonts w:ascii="標楷體" w:eastAsia="標楷體" w:hAnsi="標楷體" w:hint="eastAsia"/>
          <w:sz w:val="28"/>
          <w:szCs w:val="28"/>
        </w:rPr>
        <w:t>紀</w:t>
      </w:r>
      <w:r w:rsidRPr="005167AF">
        <w:rPr>
          <w:rFonts w:ascii="標楷體" w:eastAsia="標楷體" w:hAnsi="標楷體"/>
          <w:sz w:val="28"/>
          <w:szCs w:val="28"/>
        </w:rPr>
        <w:t>錄，</w:t>
      </w:r>
      <w:r w:rsidRPr="005167AF">
        <w:rPr>
          <w:rFonts w:ascii="標楷體" w:eastAsia="標楷體" w:hAnsi="標楷體" w:hint="eastAsia"/>
          <w:sz w:val="28"/>
          <w:szCs w:val="28"/>
        </w:rPr>
        <w:t>連</w:t>
      </w:r>
      <w:r w:rsidRPr="005167AF">
        <w:rPr>
          <w:rFonts w:ascii="標楷體" w:eastAsia="標楷體" w:hAnsi="標楷體"/>
          <w:sz w:val="28"/>
          <w:szCs w:val="28"/>
        </w:rPr>
        <w:t>同書面申請書送學校輔導室</w:t>
      </w:r>
      <w:r w:rsidRPr="005167AF">
        <w:rPr>
          <w:rFonts w:ascii="標楷體" w:eastAsia="標楷體" w:hAnsi="標楷體" w:hint="eastAsia"/>
          <w:sz w:val="28"/>
          <w:szCs w:val="28"/>
        </w:rPr>
        <w:t>，</w:t>
      </w:r>
      <w:r w:rsidRPr="005167AF">
        <w:rPr>
          <w:rFonts w:ascii="標楷體" w:eastAsia="標楷體" w:hAnsi="標楷體"/>
          <w:sz w:val="28"/>
          <w:szCs w:val="28"/>
        </w:rPr>
        <w:t>進一步瞭解</w:t>
      </w:r>
      <w:r w:rsidRPr="005167AF">
        <w:rPr>
          <w:rFonts w:ascii="標楷體" w:eastAsia="標楷體" w:hAnsi="標楷體" w:hint="eastAsia"/>
          <w:sz w:val="28"/>
          <w:szCs w:val="28"/>
        </w:rPr>
        <w:t>、辨識</w:t>
      </w:r>
      <w:r w:rsidRPr="005167AF">
        <w:rPr>
          <w:rFonts w:ascii="標楷體" w:eastAsia="標楷體" w:hAnsi="標楷體"/>
          <w:sz w:val="28"/>
          <w:szCs w:val="28"/>
        </w:rPr>
        <w:t>學生有無</w:t>
      </w:r>
      <w:r w:rsidRPr="005167AF">
        <w:rPr>
          <w:rFonts w:ascii="標楷體" w:eastAsia="標楷體" w:hAnsi="標楷體" w:hint="eastAsia"/>
          <w:sz w:val="28"/>
          <w:szCs w:val="28"/>
        </w:rPr>
        <w:t>學習障礙、身心障礙或精神疾病</w:t>
      </w:r>
      <w:r w:rsidRPr="005167AF">
        <w:rPr>
          <w:rFonts w:ascii="標楷體" w:eastAsia="標楷體" w:hAnsi="標楷體"/>
          <w:sz w:val="28"/>
          <w:szCs w:val="28"/>
        </w:rPr>
        <w:t>，</w:t>
      </w:r>
      <w:r w:rsidRPr="005167AF">
        <w:rPr>
          <w:rFonts w:ascii="標楷體" w:eastAsia="標楷體" w:hAnsi="標楷體" w:hint="eastAsia"/>
          <w:sz w:val="28"/>
          <w:szCs w:val="28"/>
        </w:rPr>
        <w:t>並斟酌情形，</w:t>
      </w:r>
      <w:r w:rsidRPr="005167AF">
        <w:rPr>
          <w:rFonts w:ascii="標楷體" w:eastAsia="標楷體" w:hAnsi="標楷體"/>
          <w:sz w:val="28"/>
          <w:szCs w:val="28"/>
        </w:rPr>
        <w:t>安排</w:t>
      </w:r>
      <w:r w:rsidRPr="005167AF">
        <w:rPr>
          <w:rFonts w:ascii="標楷體" w:eastAsia="標楷體" w:hAnsi="標楷體" w:hint="eastAsia"/>
          <w:sz w:val="28"/>
          <w:szCs w:val="28"/>
        </w:rPr>
        <w:t>學生接受</w:t>
      </w:r>
      <w:r w:rsidRPr="005167AF">
        <w:rPr>
          <w:rFonts w:ascii="標楷體" w:eastAsia="標楷體" w:hAnsi="標楷體"/>
          <w:sz w:val="28"/>
          <w:szCs w:val="28"/>
        </w:rPr>
        <w:t>特殊教育、心理諮商</w:t>
      </w:r>
      <w:r w:rsidRPr="005167AF">
        <w:rPr>
          <w:rFonts w:ascii="標楷體" w:eastAsia="標楷體" w:hAnsi="標楷體" w:hint="eastAsia"/>
          <w:sz w:val="28"/>
          <w:szCs w:val="28"/>
        </w:rPr>
        <w:t>；</w:t>
      </w:r>
      <w:r w:rsidRPr="005167AF">
        <w:rPr>
          <w:rFonts w:ascii="標楷體" w:eastAsia="標楷體" w:hAnsi="標楷體" w:hint="eastAsia"/>
          <w:sz w:val="28"/>
          <w:szCs w:val="28"/>
        </w:rPr>
        <w:lastRenderedPageBreak/>
        <w:t>必要時得依法定程序安排接受治療</w:t>
      </w:r>
      <w:r w:rsidRPr="005167AF">
        <w:rPr>
          <w:rFonts w:ascii="標楷體" w:eastAsia="標楷體" w:hAnsi="標楷體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第二十八條  </w:t>
      </w:r>
      <w:r w:rsidRPr="005167AF">
        <w:rPr>
          <w:rFonts w:ascii="標楷體" w:eastAsia="標楷體" w:hAnsi="標楷體"/>
          <w:sz w:val="28"/>
          <w:szCs w:val="28"/>
        </w:rPr>
        <w:t>學生</w:t>
      </w:r>
      <w:r w:rsidRPr="005167AF">
        <w:rPr>
          <w:rFonts w:ascii="標楷體" w:eastAsia="標楷體" w:hAnsi="標楷體" w:hint="eastAsia"/>
          <w:sz w:val="28"/>
          <w:szCs w:val="28"/>
        </w:rPr>
        <w:t>之</w:t>
      </w:r>
      <w:r w:rsidRPr="005167AF">
        <w:rPr>
          <w:rFonts w:ascii="標楷體" w:eastAsia="標楷體" w:hAnsi="標楷體"/>
          <w:sz w:val="28"/>
          <w:szCs w:val="28"/>
        </w:rPr>
        <w:t>追蹤輔導</w:t>
      </w:r>
      <w:r w:rsidRPr="005167AF">
        <w:rPr>
          <w:rFonts w:ascii="標楷體" w:eastAsia="標楷體" w:hAnsi="標楷體" w:hint="eastAsia"/>
          <w:sz w:val="28"/>
          <w:szCs w:val="28"/>
        </w:rPr>
        <w:t>與</w:t>
      </w:r>
      <w:r w:rsidRPr="005167AF">
        <w:rPr>
          <w:rFonts w:ascii="標楷體" w:eastAsia="標楷體" w:hAnsi="標楷體"/>
          <w:sz w:val="28"/>
          <w:szCs w:val="28"/>
        </w:rPr>
        <w:t>長期輔導</w:t>
      </w:r>
    </w:p>
    <w:p w:rsidR="006B6328" w:rsidRPr="005167AF" w:rsidRDefault="006B6328" w:rsidP="006B6328">
      <w:pPr>
        <w:adjustRightInd w:val="0"/>
        <w:snapToGrid w:val="0"/>
        <w:ind w:leftChars="708" w:left="1699" w:firstLine="1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教師、學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務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處及輔導</w:t>
      </w:r>
      <w:r w:rsidRPr="005167AF">
        <w:rPr>
          <w:rFonts w:ascii="標楷體" w:eastAsia="標楷體" w:hAnsi="標楷體" w:hint="eastAsia"/>
          <w:sz w:val="28"/>
          <w:szCs w:val="28"/>
        </w:rPr>
        <w:t>室對</w:t>
      </w:r>
      <w:r w:rsidRPr="005167AF">
        <w:rPr>
          <w:rFonts w:ascii="標楷體" w:eastAsia="標楷體" w:hAnsi="標楷體"/>
          <w:sz w:val="28"/>
          <w:szCs w:val="28"/>
        </w:rPr>
        <w:t>因重大違規事件受處罰</w:t>
      </w:r>
      <w:r w:rsidRPr="005167AF">
        <w:rPr>
          <w:rFonts w:ascii="標楷體" w:eastAsia="標楷體" w:hAnsi="標楷體" w:hint="eastAsia"/>
          <w:sz w:val="28"/>
          <w:szCs w:val="28"/>
        </w:rPr>
        <w:t>之學生，</w:t>
      </w:r>
      <w:r w:rsidRPr="005167AF">
        <w:rPr>
          <w:rFonts w:ascii="標楷體" w:eastAsia="標楷體" w:hAnsi="標楷體"/>
          <w:sz w:val="28"/>
          <w:szCs w:val="28"/>
        </w:rPr>
        <w:t>應追蹤輔導，必要時</w:t>
      </w:r>
      <w:r w:rsidRPr="005167AF">
        <w:rPr>
          <w:rFonts w:ascii="標楷體" w:eastAsia="標楷體" w:hAnsi="標楷體" w:hint="eastAsia"/>
          <w:sz w:val="28"/>
          <w:szCs w:val="28"/>
        </w:rPr>
        <w:t>應</w:t>
      </w:r>
      <w:r w:rsidRPr="005167AF">
        <w:rPr>
          <w:rFonts w:ascii="標楷體" w:eastAsia="標楷體" w:hAnsi="標楷體"/>
          <w:sz w:val="28"/>
          <w:szCs w:val="28"/>
        </w:rPr>
        <w:t>會同校內外相關單位</w:t>
      </w:r>
      <w:r w:rsidRPr="005167AF">
        <w:rPr>
          <w:rFonts w:ascii="標楷體" w:eastAsia="標楷體" w:hAnsi="標楷體" w:hint="eastAsia"/>
          <w:sz w:val="28"/>
          <w:szCs w:val="28"/>
        </w:rPr>
        <w:t>共同輔導</w:t>
      </w:r>
      <w:r w:rsidRPr="005167AF">
        <w:rPr>
          <w:rFonts w:ascii="標楷體" w:eastAsia="標楷體" w:hAnsi="標楷體"/>
          <w:sz w:val="28"/>
          <w:szCs w:val="28"/>
        </w:rPr>
        <w:t>。學生</w:t>
      </w:r>
      <w:r w:rsidRPr="005167AF">
        <w:rPr>
          <w:rFonts w:ascii="標楷體" w:eastAsia="標楷體" w:hAnsi="標楷體" w:hint="eastAsia"/>
          <w:sz w:val="28"/>
          <w:szCs w:val="28"/>
        </w:rPr>
        <w:t>須</w:t>
      </w:r>
      <w:r w:rsidRPr="005167AF">
        <w:rPr>
          <w:rFonts w:ascii="標楷體" w:eastAsia="標楷體" w:hAnsi="標楷體"/>
          <w:sz w:val="28"/>
          <w:szCs w:val="28"/>
        </w:rPr>
        <w:t>長期輔導時，</w:t>
      </w:r>
      <w:r w:rsidRPr="005167AF">
        <w:rPr>
          <w:rFonts w:ascii="標楷體" w:eastAsia="標楷體" w:hAnsi="標楷體" w:hint="eastAsia"/>
          <w:sz w:val="28"/>
          <w:szCs w:val="28"/>
        </w:rPr>
        <w:t>由</w:t>
      </w:r>
      <w:r w:rsidRPr="005167AF">
        <w:rPr>
          <w:rFonts w:ascii="標楷體" w:eastAsia="標楷體" w:hAnsi="標楷體"/>
          <w:sz w:val="28"/>
          <w:szCs w:val="28"/>
        </w:rPr>
        <w:t>學校要求家長配合並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協請社</w:t>
      </w:r>
      <w:r w:rsidRPr="005167AF">
        <w:rPr>
          <w:rFonts w:ascii="標楷體" w:eastAsia="標楷體" w:hAnsi="標楷體" w:hint="eastAsia"/>
          <w:sz w:val="28"/>
          <w:szCs w:val="28"/>
        </w:rPr>
        <w:t>政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、</w:t>
      </w:r>
      <w:r w:rsidRPr="005167AF">
        <w:rPr>
          <w:rFonts w:ascii="標楷體" w:eastAsia="標楷體" w:hAnsi="標楷體"/>
          <w:sz w:val="28"/>
          <w:szCs w:val="28"/>
        </w:rPr>
        <w:t>輔導或醫療機構處理。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第二十九條  </w:t>
      </w:r>
      <w:r w:rsidRPr="005167AF">
        <w:rPr>
          <w:rFonts w:ascii="標楷體" w:eastAsia="標楷體" w:hAnsi="標楷體"/>
          <w:sz w:val="28"/>
          <w:szCs w:val="28"/>
        </w:rPr>
        <w:t>高</w:t>
      </w:r>
      <w:r w:rsidRPr="005167AF">
        <w:rPr>
          <w:rFonts w:ascii="標楷體" w:eastAsia="標楷體" w:hAnsi="標楷體" w:hint="eastAsia"/>
          <w:sz w:val="28"/>
          <w:szCs w:val="28"/>
        </w:rPr>
        <w:t>風險</w:t>
      </w:r>
      <w:r w:rsidRPr="005167AF">
        <w:rPr>
          <w:rFonts w:ascii="標楷體" w:eastAsia="標楷體" w:hAnsi="標楷體"/>
          <w:sz w:val="28"/>
          <w:szCs w:val="28"/>
        </w:rPr>
        <w:t>家庭學生</w:t>
      </w:r>
      <w:r w:rsidRPr="005167AF">
        <w:rPr>
          <w:rFonts w:ascii="標楷體" w:eastAsia="標楷體" w:hAnsi="標楷體" w:hint="eastAsia"/>
          <w:sz w:val="28"/>
          <w:szCs w:val="28"/>
        </w:rPr>
        <w:t>的處理</w:t>
      </w:r>
    </w:p>
    <w:p w:rsidR="006B6328" w:rsidRPr="005167AF" w:rsidRDefault="006B6328" w:rsidP="006B6328">
      <w:pPr>
        <w:adjustRightInd w:val="0"/>
        <w:snapToGrid w:val="0"/>
        <w:ind w:leftChars="708" w:left="1699" w:firstLine="1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在</w:t>
      </w:r>
      <w:r w:rsidRPr="005167AF">
        <w:rPr>
          <w:rFonts w:ascii="標楷體" w:eastAsia="標楷體" w:hAnsi="標楷體"/>
          <w:sz w:val="28"/>
          <w:szCs w:val="28"/>
        </w:rPr>
        <w:t>輔導與管教學生</w:t>
      </w:r>
      <w:r w:rsidRPr="005167AF">
        <w:rPr>
          <w:rFonts w:ascii="標楷體" w:eastAsia="標楷體" w:hAnsi="標楷體" w:hint="eastAsia"/>
          <w:sz w:val="28"/>
          <w:szCs w:val="28"/>
        </w:rPr>
        <w:t>過程中，發現學生可能處於</w:t>
      </w:r>
      <w:r w:rsidRPr="005167AF">
        <w:rPr>
          <w:rFonts w:ascii="標楷體" w:eastAsia="標楷體" w:hAnsi="標楷體"/>
          <w:sz w:val="28"/>
          <w:szCs w:val="28"/>
        </w:rPr>
        <w:t>高</w:t>
      </w:r>
      <w:r w:rsidRPr="005167AF">
        <w:rPr>
          <w:rFonts w:ascii="標楷體" w:eastAsia="標楷體" w:hAnsi="標楷體" w:hint="eastAsia"/>
          <w:sz w:val="28"/>
          <w:szCs w:val="28"/>
        </w:rPr>
        <w:t>風險</w:t>
      </w:r>
      <w:r w:rsidRPr="005167AF">
        <w:rPr>
          <w:rFonts w:ascii="標楷體" w:eastAsia="標楷體" w:hAnsi="標楷體"/>
          <w:sz w:val="28"/>
          <w:szCs w:val="28"/>
        </w:rPr>
        <w:t>家庭</w:t>
      </w:r>
      <w:r w:rsidRPr="005167AF">
        <w:rPr>
          <w:rFonts w:ascii="標楷體" w:eastAsia="標楷體" w:hAnsi="標楷體" w:hint="eastAsia"/>
          <w:sz w:val="28"/>
          <w:szCs w:val="28"/>
        </w:rPr>
        <w:t>時，應通報學校。輔導室應運用「高風險家庭評估表」，採取晤談評估等方式，</w:t>
      </w:r>
      <w:r w:rsidRPr="005167AF">
        <w:rPr>
          <w:rFonts w:ascii="標楷體" w:eastAsia="標楷體" w:hAnsi="標楷體"/>
          <w:sz w:val="28"/>
          <w:szCs w:val="28"/>
        </w:rPr>
        <w:t>辨識</w:t>
      </w:r>
      <w:r w:rsidRPr="005167AF">
        <w:rPr>
          <w:rFonts w:ascii="標楷體" w:eastAsia="標楷體" w:hAnsi="標楷體" w:hint="eastAsia"/>
          <w:sz w:val="28"/>
          <w:szCs w:val="28"/>
        </w:rPr>
        <w:t>學生是否處於</w:t>
      </w:r>
      <w:r w:rsidRPr="005167AF">
        <w:rPr>
          <w:rFonts w:ascii="標楷體" w:eastAsia="標楷體" w:hAnsi="標楷體"/>
          <w:sz w:val="28"/>
          <w:szCs w:val="28"/>
        </w:rPr>
        <w:t>高</w:t>
      </w:r>
      <w:r w:rsidRPr="005167AF">
        <w:rPr>
          <w:rFonts w:ascii="標楷體" w:eastAsia="標楷體" w:hAnsi="標楷體" w:hint="eastAsia"/>
          <w:sz w:val="28"/>
          <w:szCs w:val="28"/>
        </w:rPr>
        <w:t>風險</w:t>
      </w:r>
      <w:r w:rsidRPr="005167AF">
        <w:rPr>
          <w:rFonts w:ascii="標楷體" w:eastAsia="標楷體" w:hAnsi="標楷體"/>
          <w:sz w:val="28"/>
          <w:szCs w:val="28"/>
        </w:rPr>
        <w:t>家庭</w:t>
      </w:r>
      <w:r w:rsidRPr="005167AF">
        <w:rPr>
          <w:rFonts w:ascii="標楷體" w:eastAsia="標楷體" w:hAnsi="標楷體" w:hint="eastAsia"/>
          <w:sz w:val="28"/>
          <w:szCs w:val="28"/>
        </w:rPr>
        <w:t>，建立預警系統，建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構其篩檢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及轉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處遇之機制，以預防兒童少年保護、家庭暴力及性侵害事件之發生，並得於事件發生時，啟動校園危機處理機制，有效處理。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第三十條    法令規定之通報義務</w:t>
      </w:r>
    </w:p>
    <w:p w:rsidR="006B6328" w:rsidRPr="00283C47" w:rsidRDefault="006B6328" w:rsidP="006B6328">
      <w:pPr>
        <w:adjustRightInd w:val="0"/>
        <w:snapToGrid w:val="0"/>
        <w:ind w:leftChars="574" w:left="1697" w:hangingChars="114" w:hanging="319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在</w:t>
      </w:r>
      <w:r w:rsidRPr="005167AF">
        <w:rPr>
          <w:rFonts w:ascii="標楷體" w:eastAsia="標楷體" w:hAnsi="標楷體"/>
          <w:sz w:val="28"/>
          <w:szCs w:val="28"/>
        </w:rPr>
        <w:t>輔導與管教學生</w:t>
      </w:r>
      <w:r w:rsidRPr="005167AF">
        <w:rPr>
          <w:rFonts w:ascii="標楷體" w:eastAsia="標楷體" w:hAnsi="標楷體" w:hint="eastAsia"/>
          <w:sz w:val="28"/>
          <w:szCs w:val="28"/>
        </w:rPr>
        <w:t>過程中，</w:t>
      </w:r>
      <w:r w:rsidRPr="005167AF">
        <w:rPr>
          <w:rFonts w:ascii="標楷體" w:eastAsia="標楷體" w:hAnsi="標楷體"/>
          <w:sz w:val="28"/>
          <w:szCs w:val="28"/>
        </w:rPr>
        <w:t>知悉</w:t>
      </w:r>
      <w:r w:rsidRPr="005167AF">
        <w:rPr>
          <w:rFonts w:ascii="標楷體" w:eastAsia="標楷體" w:hAnsi="標楷體" w:hint="eastAsia"/>
          <w:sz w:val="28"/>
          <w:szCs w:val="28"/>
        </w:rPr>
        <w:t>學生</w:t>
      </w:r>
      <w:r w:rsidRPr="005167AF">
        <w:rPr>
          <w:rFonts w:ascii="標楷體" w:eastAsia="標楷體" w:hAnsi="標楷體"/>
          <w:sz w:val="28"/>
          <w:szCs w:val="28"/>
        </w:rPr>
        <w:t>有下列情形之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一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者，</w:t>
      </w:r>
      <w:r w:rsidRPr="005167AF">
        <w:rPr>
          <w:rFonts w:ascii="標楷體" w:eastAsia="標楷體" w:hAnsi="標楷體" w:hint="eastAsia"/>
          <w:sz w:val="28"/>
          <w:szCs w:val="28"/>
        </w:rPr>
        <w:t>應依兒童及少年福利法第</w:t>
      </w:r>
      <w:r w:rsidRPr="00283C47">
        <w:rPr>
          <w:rFonts w:ascii="標楷體" w:eastAsia="標楷體" w:hAnsi="標楷體" w:hint="eastAsia"/>
          <w:sz w:val="28"/>
          <w:szCs w:val="28"/>
        </w:rPr>
        <w:t>五十三條規定，</w:t>
      </w:r>
      <w:r w:rsidRPr="00283C47">
        <w:rPr>
          <w:rFonts w:ascii="標楷體" w:eastAsia="標楷體" w:hAnsi="標楷體"/>
          <w:sz w:val="28"/>
          <w:szCs w:val="28"/>
        </w:rPr>
        <w:t>立即向</w:t>
      </w:r>
      <w:r w:rsidRPr="00283C47">
        <w:rPr>
          <w:rFonts w:ascii="標楷體" w:eastAsia="標楷體" w:hAnsi="標楷體" w:hint="eastAsia"/>
          <w:sz w:val="28"/>
          <w:szCs w:val="28"/>
        </w:rPr>
        <w:t>本</w:t>
      </w:r>
      <w:r w:rsidRPr="00283C47">
        <w:rPr>
          <w:rFonts w:ascii="標楷體" w:eastAsia="標楷體" w:hAnsi="標楷體"/>
          <w:sz w:val="28"/>
          <w:szCs w:val="28"/>
        </w:rPr>
        <w:t>市主管機關通報，至遲不得超過二十四小時：</w:t>
      </w:r>
    </w:p>
    <w:p w:rsidR="006B6328" w:rsidRPr="00283C47" w:rsidRDefault="006B6328" w:rsidP="006B6328">
      <w:pPr>
        <w:adjustRightInd w:val="0"/>
        <w:snapToGrid w:val="0"/>
        <w:ind w:leftChars="413" w:left="1697" w:hangingChars="252" w:hanging="706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)</w:t>
      </w:r>
      <w:r w:rsidRPr="00283C47">
        <w:rPr>
          <w:rFonts w:ascii="標楷體" w:eastAsia="標楷體" w:hAnsi="標楷體"/>
          <w:sz w:val="28"/>
          <w:szCs w:val="28"/>
        </w:rPr>
        <w:t>施用毒品、非法施用管制藥品或其他有害身心健康之物質。</w:t>
      </w:r>
    </w:p>
    <w:p w:rsidR="006B6328" w:rsidRPr="00283C47" w:rsidRDefault="006B6328" w:rsidP="006B6328">
      <w:pPr>
        <w:adjustRightInd w:val="0"/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283C47">
        <w:rPr>
          <w:rFonts w:ascii="標楷體" w:eastAsia="標楷體" w:hAnsi="標楷體"/>
          <w:sz w:val="28"/>
          <w:szCs w:val="28"/>
        </w:rPr>
        <w:t>充當</w:t>
      </w:r>
      <w:r w:rsidRPr="00283C47">
        <w:rPr>
          <w:rFonts w:ascii="標楷體" w:eastAsia="標楷體" w:hAnsi="標楷體" w:hint="eastAsia"/>
          <w:sz w:val="28"/>
          <w:szCs w:val="28"/>
        </w:rPr>
        <w:t>該法</w:t>
      </w:r>
      <w:r w:rsidRPr="00283C47">
        <w:rPr>
          <w:rFonts w:ascii="標楷體" w:eastAsia="標楷體" w:hAnsi="標楷體"/>
          <w:sz w:val="28"/>
          <w:szCs w:val="28"/>
        </w:rPr>
        <w:t>第</w:t>
      </w:r>
      <w:r w:rsidRPr="00283C47">
        <w:rPr>
          <w:rFonts w:ascii="標楷體" w:eastAsia="標楷體" w:hAnsi="標楷體" w:hint="eastAsia"/>
          <w:sz w:val="28"/>
          <w:szCs w:val="28"/>
        </w:rPr>
        <w:t>四十七</w:t>
      </w:r>
      <w:r w:rsidRPr="00283C47">
        <w:rPr>
          <w:rFonts w:ascii="標楷體" w:eastAsia="標楷體" w:hAnsi="標楷體"/>
          <w:sz w:val="28"/>
          <w:szCs w:val="28"/>
        </w:rPr>
        <w:t>條第一項場所之</w:t>
      </w:r>
      <w:proofErr w:type="gramStart"/>
      <w:r w:rsidRPr="00283C47">
        <w:rPr>
          <w:rFonts w:ascii="標楷體" w:eastAsia="標楷體" w:hAnsi="標楷體"/>
          <w:sz w:val="28"/>
          <w:szCs w:val="28"/>
        </w:rPr>
        <w:t>侍</w:t>
      </w:r>
      <w:proofErr w:type="gramEnd"/>
      <w:r w:rsidRPr="00283C47">
        <w:rPr>
          <w:rFonts w:ascii="標楷體" w:eastAsia="標楷體" w:hAnsi="標楷體"/>
          <w:sz w:val="28"/>
          <w:szCs w:val="28"/>
        </w:rPr>
        <w:t>應。</w:t>
      </w:r>
    </w:p>
    <w:p w:rsidR="006B6328" w:rsidRPr="00283C47" w:rsidRDefault="006B6328" w:rsidP="006B6328">
      <w:pPr>
        <w:adjustRightInd w:val="0"/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 xml:space="preserve">  (三)</w:t>
      </w:r>
      <w:r w:rsidRPr="00283C47">
        <w:rPr>
          <w:rFonts w:ascii="標楷體" w:eastAsia="標楷體" w:hAnsi="標楷體"/>
          <w:sz w:val="28"/>
          <w:szCs w:val="28"/>
        </w:rPr>
        <w:t>遭受</w:t>
      </w:r>
      <w:r w:rsidRPr="00283C47">
        <w:rPr>
          <w:rFonts w:ascii="標楷體" w:eastAsia="標楷體" w:hAnsi="標楷體" w:hint="eastAsia"/>
          <w:sz w:val="28"/>
          <w:szCs w:val="28"/>
        </w:rPr>
        <w:t>該法</w:t>
      </w:r>
      <w:r w:rsidRPr="00283C47">
        <w:rPr>
          <w:rFonts w:ascii="標楷體" w:eastAsia="標楷體" w:hAnsi="標楷體"/>
          <w:sz w:val="28"/>
          <w:szCs w:val="28"/>
        </w:rPr>
        <w:t>第</w:t>
      </w:r>
      <w:r w:rsidRPr="00283C47">
        <w:rPr>
          <w:rFonts w:ascii="標楷體" w:eastAsia="標楷體" w:hAnsi="標楷體" w:hint="eastAsia"/>
          <w:sz w:val="28"/>
          <w:szCs w:val="28"/>
        </w:rPr>
        <w:t>四十九</w:t>
      </w:r>
      <w:r w:rsidRPr="00283C47">
        <w:rPr>
          <w:rFonts w:ascii="標楷體" w:eastAsia="標楷體" w:hAnsi="標楷體"/>
          <w:sz w:val="28"/>
          <w:szCs w:val="28"/>
        </w:rPr>
        <w:t>條第一項各款之行為。</w:t>
      </w:r>
    </w:p>
    <w:p w:rsidR="006B6328" w:rsidRPr="00283C47" w:rsidRDefault="006B6328" w:rsidP="006B6328">
      <w:pPr>
        <w:adjustRightInd w:val="0"/>
        <w:snapToGrid w:val="0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(四)</w:t>
      </w:r>
      <w:r w:rsidRPr="00283C47">
        <w:rPr>
          <w:rFonts w:ascii="標楷體" w:eastAsia="標楷體" w:hAnsi="標楷體"/>
          <w:sz w:val="28"/>
          <w:szCs w:val="28"/>
        </w:rPr>
        <w:t>有</w:t>
      </w:r>
      <w:r w:rsidRPr="00283C47">
        <w:rPr>
          <w:rFonts w:ascii="標楷體" w:eastAsia="標楷體" w:hAnsi="標楷體" w:hint="eastAsia"/>
          <w:sz w:val="28"/>
          <w:szCs w:val="28"/>
        </w:rPr>
        <w:t>該法</w:t>
      </w:r>
      <w:r w:rsidRPr="00283C47">
        <w:rPr>
          <w:rFonts w:ascii="標楷體" w:eastAsia="標楷體" w:hAnsi="標楷體"/>
          <w:sz w:val="28"/>
          <w:szCs w:val="28"/>
        </w:rPr>
        <w:t>第</w:t>
      </w:r>
      <w:r w:rsidRPr="00283C47">
        <w:rPr>
          <w:rFonts w:ascii="標楷體" w:eastAsia="標楷體" w:hAnsi="標楷體" w:hint="eastAsia"/>
          <w:sz w:val="28"/>
          <w:szCs w:val="28"/>
        </w:rPr>
        <w:t>五十一</w:t>
      </w:r>
      <w:r w:rsidRPr="00283C47">
        <w:rPr>
          <w:rFonts w:ascii="標楷體" w:eastAsia="標楷體" w:hAnsi="標楷體"/>
          <w:sz w:val="28"/>
          <w:szCs w:val="28"/>
        </w:rPr>
        <w:t>條第一項各款之情形。</w:t>
      </w:r>
    </w:p>
    <w:p w:rsidR="006B6328" w:rsidRPr="00283C47" w:rsidRDefault="006B6328" w:rsidP="006B6328">
      <w:pPr>
        <w:adjustRightInd w:val="0"/>
        <w:snapToGrid w:val="0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(五)</w:t>
      </w:r>
      <w:r w:rsidRPr="00283C47">
        <w:rPr>
          <w:rFonts w:ascii="標楷體" w:eastAsia="標楷體" w:hAnsi="標楷體"/>
          <w:sz w:val="28"/>
          <w:szCs w:val="28"/>
        </w:rPr>
        <w:t>有</w:t>
      </w:r>
      <w:r w:rsidRPr="00283C47">
        <w:rPr>
          <w:rFonts w:ascii="標楷體" w:eastAsia="標楷體" w:hAnsi="標楷體" w:hint="eastAsia"/>
          <w:sz w:val="28"/>
          <w:szCs w:val="28"/>
        </w:rPr>
        <w:t>該法</w:t>
      </w:r>
      <w:r w:rsidRPr="00283C47">
        <w:rPr>
          <w:rFonts w:ascii="標楷體" w:eastAsia="標楷體" w:hAnsi="標楷體"/>
          <w:sz w:val="28"/>
          <w:szCs w:val="28"/>
        </w:rPr>
        <w:t>第</w:t>
      </w:r>
      <w:r w:rsidRPr="00283C47">
        <w:rPr>
          <w:rFonts w:ascii="標楷體" w:eastAsia="標楷體" w:hAnsi="標楷體" w:hint="eastAsia"/>
          <w:sz w:val="28"/>
          <w:szCs w:val="28"/>
        </w:rPr>
        <w:t>五十一</w:t>
      </w:r>
      <w:r w:rsidRPr="00283C47">
        <w:rPr>
          <w:rFonts w:ascii="標楷體" w:eastAsia="標楷體" w:hAnsi="標楷體"/>
          <w:sz w:val="28"/>
          <w:szCs w:val="28"/>
        </w:rPr>
        <w:t>條之情形。</w:t>
      </w:r>
    </w:p>
    <w:p w:rsidR="006B6328" w:rsidRPr="005167AF" w:rsidRDefault="006B6328" w:rsidP="006B6328">
      <w:pPr>
        <w:adjustRightInd w:val="0"/>
        <w:snapToGrid w:val="0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(六)</w:t>
      </w:r>
      <w:r w:rsidRPr="005167AF">
        <w:rPr>
          <w:rFonts w:ascii="標楷體" w:eastAsia="標楷體" w:hAnsi="標楷體"/>
          <w:sz w:val="28"/>
          <w:szCs w:val="28"/>
        </w:rPr>
        <w:t>遭受其他傷害之情形。</w:t>
      </w:r>
    </w:p>
    <w:p w:rsidR="006B6328" w:rsidRPr="00283C47" w:rsidRDefault="006B6328" w:rsidP="006B6328">
      <w:pPr>
        <w:adjustRightInd w:val="0"/>
        <w:snapToGrid w:val="0"/>
        <w:ind w:leftChars="707" w:left="1698" w:hanging="1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/>
          <w:sz w:val="28"/>
          <w:szCs w:val="28"/>
        </w:rPr>
        <w:t>教師</w:t>
      </w:r>
      <w:r w:rsidRPr="00283C47">
        <w:rPr>
          <w:rFonts w:ascii="標楷體" w:eastAsia="標楷體" w:hAnsi="標楷體" w:hint="eastAsia"/>
          <w:sz w:val="28"/>
          <w:szCs w:val="28"/>
        </w:rPr>
        <w:t>在執行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職務時知有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疑似家庭暴力情事者，應依家庭暴力防治法第五十條第一項規定，立即向本</w:t>
      </w:r>
      <w:r w:rsidRPr="00283C47">
        <w:rPr>
          <w:rFonts w:ascii="標楷體" w:eastAsia="標楷體" w:hAnsi="標楷體"/>
          <w:sz w:val="28"/>
          <w:szCs w:val="28"/>
        </w:rPr>
        <w:t>市主管機關通報</w:t>
      </w:r>
      <w:r w:rsidRPr="00283C47">
        <w:rPr>
          <w:rFonts w:ascii="標楷體" w:eastAsia="標楷體" w:hAnsi="標楷體" w:hint="eastAsia"/>
          <w:sz w:val="28"/>
          <w:szCs w:val="28"/>
        </w:rPr>
        <w:t>，至遲不得逾二十四小時。</w:t>
      </w:r>
      <w:r w:rsidRPr="00283C47">
        <w:rPr>
          <w:rFonts w:ascii="標楷體" w:eastAsia="標楷體" w:hAnsi="標楷體"/>
          <w:sz w:val="28"/>
          <w:szCs w:val="28"/>
        </w:rPr>
        <w:t>教師</w:t>
      </w:r>
      <w:r w:rsidRPr="00283C47">
        <w:rPr>
          <w:rFonts w:ascii="標楷體" w:eastAsia="標楷體" w:hAnsi="標楷體" w:hint="eastAsia"/>
          <w:sz w:val="28"/>
          <w:szCs w:val="28"/>
        </w:rPr>
        <w:t>於執行職務知有疑似性侵害犯罪情事者，應依性侵害犯罪防治法第八條規定，立即向本市主管機關通報，至遲不得超過二十四小時。本</w:t>
      </w:r>
      <w:r w:rsidRPr="00283C47">
        <w:rPr>
          <w:rFonts w:ascii="標楷體" w:eastAsia="標楷體" w:hAnsi="標楷體"/>
          <w:sz w:val="28"/>
          <w:szCs w:val="28"/>
        </w:rPr>
        <w:t>校知悉校園性騷擾事件時，應</w:t>
      </w:r>
      <w:r w:rsidRPr="00283C47">
        <w:rPr>
          <w:rFonts w:ascii="標楷體" w:eastAsia="標楷體" w:hAnsi="標楷體" w:hint="eastAsia"/>
          <w:sz w:val="28"/>
          <w:szCs w:val="28"/>
        </w:rPr>
        <w:t>依校園性侵害或性騷擾防止準則第十六第一項條規定，</w:t>
      </w:r>
      <w:r w:rsidRPr="00283C47">
        <w:rPr>
          <w:rFonts w:ascii="標楷體" w:eastAsia="標楷體" w:hAnsi="標楷體"/>
          <w:sz w:val="28"/>
          <w:szCs w:val="28"/>
        </w:rPr>
        <w:t>向</w:t>
      </w:r>
      <w:r w:rsidRPr="00283C47">
        <w:rPr>
          <w:rFonts w:ascii="標楷體" w:eastAsia="標楷體" w:hAnsi="標楷體" w:hint="eastAsia"/>
          <w:sz w:val="28"/>
          <w:szCs w:val="28"/>
        </w:rPr>
        <w:t>本市政府及教育部</w:t>
      </w:r>
      <w:r w:rsidRPr="00283C47">
        <w:rPr>
          <w:rFonts w:ascii="標楷體" w:eastAsia="標楷體" w:hAnsi="標楷體"/>
          <w:sz w:val="28"/>
          <w:szCs w:val="28"/>
        </w:rPr>
        <w:t>通報。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第三十一條  教師或學校之通報方式</w:t>
      </w:r>
    </w:p>
    <w:p w:rsidR="006B6328" w:rsidRPr="00283C47" w:rsidRDefault="006B6328" w:rsidP="006B6328">
      <w:pPr>
        <w:adjustRightInd w:val="0"/>
        <w:snapToGrid w:val="0"/>
        <w:ind w:leftChars="708" w:left="1699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教育人員知悉兒童及少年保護、家庭暴力、性侵害及</w:t>
      </w:r>
      <w:r w:rsidRPr="00283C47">
        <w:rPr>
          <w:rFonts w:ascii="標楷體" w:eastAsia="標楷體" w:hAnsi="標楷體"/>
          <w:sz w:val="28"/>
          <w:szCs w:val="28"/>
        </w:rPr>
        <w:t>校園性騷擾</w:t>
      </w:r>
      <w:r w:rsidRPr="00283C47">
        <w:rPr>
          <w:rFonts w:ascii="標楷體" w:eastAsia="標楷體" w:hAnsi="標楷體" w:hint="eastAsia"/>
          <w:sz w:val="28"/>
          <w:szCs w:val="28"/>
        </w:rPr>
        <w:t>事件，應於知悉事件二十四小時內依法進行責任通報（一一三專線），並進行校園安全事件通報，由校長啟動危機處理機制。通報前項事件時，應以密件處理，並注意維護被害人之秘密及隱私，不得洩漏或公開足以識別其身分之資訊，對於通報人之身分資料應予以保密，以維</w:t>
      </w:r>
      <w:proofErr w:type="gramStart"/>
      <w:r w:rsidRPr="00283C47">
        <w:rPr>
          <w:rFonts w:ascii="標楷體" w:eastAsia="標楷體" w:hAnsi="標楷體" w:hint="eastAsia"/>
          <w:sz w:val="28"/>
          <w:szCs w:val="28"/>
        </w:rPr>
        <w:t>謢</w:t>
      </w:r>
      <w:proofErr w:type="gramEnd"/>
      <w:r w:rsidRPr="00283C47">
        <w:rPr>
          <w:rFonts w:ascii="標楷體" w:eastAsia="標楷體" w:hAnsi="標楷體" w:hint="eastAsia"/>
          <w:sz w:val="28"/>
          <w:szCs w:val="28"/>
        </w:rPr>
        <w:t>學生個人及相關人員隱私。</w:t>
      </w:r>
    </w:p>
    <w:p w:rsidR="006B6328" w:rsidRPr="005167AF" w:rsidRDefault="006B6328" w:rsidP="006B6328">
      <w:pPr>
        <w:adjustRightInd w:val="0"/>
        <w:snapToGrid w:val="0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第三十二條  學校教職員工生於進行校外教學活動、執行職務及人際互動時，應尊重性別多元及個別差異。</w:t>
      </w:r>
    </w:p>
    <w:p w:rsidR="006B6328" w:rsidRPr="005167AF" w:rsidRDefault="006B6328" w:rsidP="006B6328">
      <w:pPr>
        <w:adjustRightInd w:val="0"/>
        <w:snapToGrid w:val="0"/>
        <w:ind w:leftChars="1" w:left="1699" w:hangingChars="606" w:hanging="1697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第三十三條　教師於執行教學、指導、訓練、評鑑、管理、輔導或提供學生工作機會時，在與性或性別有關之人際互動上，不得發展有違專業倫理之關係。教師發現其學生之關係有違反前項專業倫理之虞，應主動迴避或陳報學校處理。</w:t>
      </w:r>
    </w:p>
    <w:p w:rsidR="006B6328" w:rsidRPr="005167AF" w:rsidRDefault="006B6328" w:rsidP="00264317">
      <w:pPr>
        <w:adjustRightInd w:val="0"/>
        <w:snapToGrid w:val="0"/>
        <w:ind w:left="1666" w:hangingChars="595" w:hanging="1666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第三十四條  教職員工生應尊重他人與自己之性或身體之自主，避免不受歡迎之追求行為，並不得以強制或暴力手段處理與性或性別有關之衝突。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lastRenderedPageBreak/>
        <w:t>第三十五條  通報相關單位處理家長問題</w:t>
      </w:r>
    </w:p>
    <w:p w:rsidR="006B6328" w:rsidRPr="005167AF" w:rsidRDefault="006B6328" w:rsidP="006B6328">
      <w:pPr>
        <w:adjustRightInd w:val="0"/>
        <w:snapToGrid w:val="0"/>
        <w:ind w:leftChars="708" w:left="1699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學生需輔導管教之行為係因家長之作為或不作為所致，且經溝通無效時，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本校應函報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主管教育行政機關、社政或警政等相關單位協助處理。</w:t>
      </w:r>
    </w:p>
    <w:p w:rsidR="006B6328" w:rsidRPr="005167AF" w:rsidRDefault="006B6328" w:rsidP="006B6328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5167AF">
        <w:rPr>
          <w:rFonts w:ascii="標楷體" w:eastAsia="標楷體" w:hAnsi="標楷體" w:hint="eastAsia"/>
          <w:b/>
          <w:sz w:val="28"/>
          <w:szCs w:val="28"/>
        </w:rPr>
        <w:t>第四章  紛爭處理及救濟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第三十六條  應提供學生申訴途徑</w:t>
      </w:r>
    </w:p>
    <w:p w:rsidR="006B6328" w:rsidRPr="005167AF" w:rsidRDefault="006B6328" w:rsidP="006B6328">
      <w:pPr>
        <w:adjustRightInd w:val="0"/>
        <w:snapToGrid w:val="0"/>
        <w:ind w:leftChars="700" w:left="1700" w:hangingChars="7" w:hanging="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本</w:t>
      </w:r>
      <w:r w:rsidRPr="005167AF">
        <w:rPr>
          <w:rFonts w:ascii="標楷體" w:eastAsia="標楷體" w:hAnsi="標楷體"/>
          <w:sz w:val="28"/>
          <w:szCs w:val="28"/>
        </w:rPr>
        <w:t>校依教育基本法第十五條</w:t>
      </w:r>
      <w:r w:rsidRPr="005167AF">
        <w:rPr>
          <w:rFonts w:ascii="標楷體" w:eastAsia="標楷體" w:hAnsi="標楷體" w:hint="eastAsia"/>
          <w:sz w:val="28"/>
          <w:szCs w:val="28"/>
        </w:rPr>
        <w:t>及相關法令規定，</w:t>
      </w:r>
      <w:r w:rsidRPr="005167AF">
        <w:rPr>
          <w:rFonts w:ascii="標楷體" w:eastAsia="標楷體" w:hAnsi="標楷體"/>
          <w:sz w:val="28"/>
          <w:szCs w:val="28"/>
        </w:rPr>
        <w:t>提供學生對教師之輔導與管教措施提出申訴之救濟途徑。</w:t>
      </w:r>
    </w:p>
    <w:p w:rsidR="006B6328" w:rsidRPr="005167AF" w:rsidRDefault="006B6328" w:rsidP="006B6328">
      <w:pPr>
        <w:adjustRightInd w:val="0"/>
        <w:snapToGrid w:val="0"/>
        <w:ind w:left="1700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第三十七條  </w:t>
      </w:r>
      <w:r w:rsidRPr="005167AF">
        <w:rPr>
          <w:rFonts w:ascii="標楷體" w:eastAsia="標楷體" w:hAnsi="標楷體"/>
          <w:sz w:val="28"/>
          <w:szCs w:val="28"/>
        </w:rPr>
        <w:t>申訴</w:t>
      </w:r>
      <w:r w:rsidRPr="005167AF">
        <w:rPr>
          <w:rFonts w:ascii="標楷體" w:eastAsia="標楷體" w:hAnsi="標楷體" w:hint="eastAsia"/>
          <w:sz w:val="28"/>
          <w:szCs w:val="28"/>
        </w:rPr>
        <w:t>之提起</w:t>
      </w:r>
      <w:r w:rsidRPr="005167AF">
        <w:rPr>
          <w:rFonts w:ascii="標楷體" w:eastAsia="標楷體" w:hAnsi="標楷體"/>
          <w:sz w:val="28"/>
          <w:szCs w:val="28"/>
        </w:rPr>
        <w:t>學生對於</w:t>
      </w:r>
      <w:r w:rsidRPr="005167AF">
        <w:rPr>
          <w:rFonts w:ascii="標楷體" w:eastAsia="標楷體" w:hAnsi="標楷體" w:hint="eastAsia"/>
          <w:sz w:val="28"/>
          <w:szCs w:val="28"/>
        </w:rPr>
        <w:t>教師或本</w:t>
      </w:r>
      <w:r w:rsidRPr="005167AF">
        <w:rPr>
          <w:rFonts w:ascii="標楷體" w:eastAsia="標楷體" w:hAnsi="標楷體"/>
          <w:sz w:val="28"/>
          <w:szCs w:val="28"/>
        </w:rPr>
        <w:t>校</w:t>
      </w:r>
      <w:r w:rsidRPr="005167AF">
        <w:rPr>
          <w:rFonts w:ascii="標楷體" w:eastAsia="標楷體" w:hAnsi="標楷體" w:hint="eastAsia"/>
          <w:sz w:val="28"/>
          <w:szCs w:val="28"/>
        </w:rPr>
        <w:t>有關其個人之輔導管教措施，</w:t>
      </w:r>
      <w:r w:rsidRPr="005167AF">
        <w:rPr>
          <w:rFonts w:ascii="標楷體" w:eastAsia="標楷體" w:hAnsi="標楷體"/>
          <w:sz w:val="28"/>
          <w:szCs w:val="28"/>
        </w:rPr>
        <w:t>如有不服</w:t>
      </w:r>
      <w:r w:rsidRPr="005167AF">
        <w:rPr>
          <w:rFonts w:ascii="標楷體" w:eastAsia="標楷體" w:hAnsi="標楷體" w:hint="eastAsia"/>
          <w:sz w:val="28"/>
          <w:szCs w:val="28"/>
        </w:rPr>
        <w:t>，教師及本</w:t>
      </w:r>
      <w:r w:rsidRPr="005167AF">
        <w:rPr>
          <w:rFonts w:ascii="標楷體" w:eastAsia="標楷體" w:hAnsi="標楷體"/>
          <w:sz w:val="28"/>
          <w:szCs w:val="28"/>
        </w:rPr>
        <w:t>校</w:t>
      </w:r>
      <w:r w:rsidRPr="005167AF">
        <w:rPr>
          <w:rFonts w:ascii="標楷體" w:eastAsia="標楷體" w:hAnsi="標楷體" w:hint="eastAsia"/>
          <w:sz w:val="28"/>
          <w:szCs w:val="28"/>
        </w:rPr>
        <w:t>應告知學生</w:t>
      </w:r>
      <w:r w:rsidRPr="005167AF">
        <w:rPr>
          <w:rFonts w:ascii="標楷體" w:eastAsia="標楷體" w:hAnsi="標楷體"/>
          <w:sz w:val="28"/>
          <w:szCs w:val="28"/>
        </w:rPr>
        <w:t>得於</w:t>
      </w:r>
      <w:r w:rsidRPr="005167AF">
        <w:rPr>
          <w:rFonts w:ascii="標楷體" w:eastAsia="標楷體" w:hAnsi="標楷體" w:hint="eastAsia"/>
          <w:sz w:val="28"/>
          <w:szCs w:val="28"/>
        </w:rPr>
        <w:t>該輔導管教措施發生</w:t>
      </w:r>
      <w:r w:rsidRPr="005167AF">
        <w:rPr>
          <w:rFonts w:ascii="標楷體" w:eastAsia="標楷體" w:hAnsi="標楷體"/>
          <w:sz w:val="28"/>
          <w:szCs w:val="28"/>
        </w:rPr>
        <w:t>之</w:t>
      </w:r>
      <w:r w:rsidRPr="005167AF">
        <w:rPr>
          <w:rFonts w:ascii="標楷體" w:eastAsia="標楷體" w:hAnsi="標楷體" w:hint="eastAsia"/>
          <w:sz w:val="28"/>
          <w:szCs w:val="28"/>
        </w:rPr>
        <w:t>次</w:t>
      </w:r>
      <w:r w:rsidRPr="005167AF">
        <w:rPr>
          <w:rFonts w:ascii="標楷體" w:eastAsia="標楷體" w:hAnsi="標楷體"/>
          <w:sz w:val="28"/>
          <w:szCs w:val="28"/>
        </w:rPr>
        <w:t>日起</w:t>
      </w:r>
      <w:r w:rsidRPr="005167AF">
        <w:rPr>
          <w:rFonts w:ascii="標楷體" w:eastAsia="標楷體" w:hAnsi="標楷體" w:hint="eastAsia"/>
          <w:sz w:val="28"/>
          <w:szCs w:val="28"/>
        </w:rPr>
        <w:t>二</w:t>
      </w:r>
      <w:r w:rsidRPr="005167AF">
        <w:rPr>
          <w:rFonts w:ascii="標楷體" w:eastAsia="標楷體" w:hAnsi="標楷體"/>
          <w:sz w:val="28"/>
          <w:szCs w:val="28"/>
        </w:rPr>
        <w:t>十日內</w:t>
      </w:r>
      <w:r w:rsidRPr="005167AF">
        <w:rPr>
          <w:rFonts w:ascii="標楷體" w:eastAsia="標楷體" w:hAnsi="標楷體" w:hint="eastAsia"/>
          <w:sz w:val="28"/>
          <w:szCs w:val="28"/>
        </w:rPr>
        <w:t>，</w:t>
      </w:r>
      <w:r w:rsidRPr="005167AF">
        <w:rPr>
          <w:rFonts w:ascii="標楷體" w:eastAsia="標楷體" w:hAnsi="標楷體"/>
          <w:sz w:val="28"/>
          <w:szCs w:val="28"/>
        </w:rPr>
        <w:t>以書面</w:t>
      </w:r>
      <w:r w:rsidRPr="005167AF">
        <w:rPr>
          <w:rFonts w:ascii="標楷體" w:eastAsia="標楷體" w:hAnsi="標楷體" w:hint="eastAsia"/>
          <w:sz w:val="28"/>
          <w:szCs w:val="28"/>
        </w:rPr>
        <w:t>或言詞</w:t>
      </w:r>
      <w:r w:rsidRPr="005167AF">
        <w:rPr>
          <w:rFonts w:ascii="標楷體" w:eastAsia="標楷體" w:hAnsi="標楷體"/>
          <w:sz w:val="28"/>
          <w:szCs w:val="28"/>
        </w:rPr>
        <w:t>向</w:t>
      </w:r>
      <w:r w:rsidRPr="005167AF">
        <w:rPr>
          <w:rFonts w:ascii="標楷體" w:eastAsia="標楷體" w:hAnsi="標楷體" w:hint="eastAsia"/>
          <w:sz w:val="28"/>
          <w:szCs w:val="28"/>
        </w:rPr>
        <w:t>本</w:t>
      </w:r>
      <w:r w:rsidRPr="005167AF">
        <w:rPr>
          <w:rFonts w:ascii="標楷體" w:eastAsia="標楷體" w:hAnsi="標楷體"/>
          <w:sz w:val="28"/>
          <w:szCs w:val="28"/>
        </w:rPr>
        <w:t>校提起申訴。其以言詞為之者，應</w:t>
      </w:r>
      <w:r w:rsidRPr="005167AF">
        <w:rPr>
          <w:rFonts w:ascii="標楷體" w:eastAsia="標楷體" w:hAnsi="標楷體" w:hint="eastAsia"/>
          <w:sz w:val="28"/>
          <w:szCs w:val="28"/>
        </w:rPr>
        <w:t>錄音或</w:t>
      </w:r>
      <w:r w:rsidRPr="005167AF">
        <w:rPr>
          <w:rFonts w:ascii="標楷體" w:eastAsia="標楷體" w:hAnsi="標楷體"/>
          <w:sz w:val="28"/>
          <w:szCs w:val="28"/>
        </w:rPr>
        <w:t>作成紀錄</w:t>
      </w:r>
      <w:r w:rsidRPr="005167AF">
        <w:rPr>
          <w:rFonts w:ascii="標楷體" w:eastAsia="標楷體" w:hAnsi="標楷體" w:hint="eastAsia"/>
          <w:sz w:val="28"/>
          <w:szCs w:val="28"/>
        </w:rPr>
        <w:t>。</w:t>
      </w:r>
    </w:p>
    <w:p w:rsidR="006B6328" w:rsidRPr="005167AF" w:rsidRDefault="006B6328" w:rsidP="006B6328">
      <w:pPr>
        <w:adjustRightInd w:val="0"/>
        <w:snapToGrid w:val="0"/>
        <w:ind w:leftChars="700" w:left="1680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本</w:t>
      </w:r>
      <w:r w:rsidRPr="005167AF">
        <w:rPr>
          <w:rFonts w:ascii="標楷體" w:eastAsia="標楷體" w:hAnsi="標楷體"/>
          <w:sz w:val="28"/>
          <w:szCs w:val="28"/>
        </w:rPr>
        <w:t>校對學生之處分或措施，應於通知書上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附記如有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不服，得於通知書送達之次日起二十日內，以書面向學生申</w:t>
      </w:r>
      <w:r w:rsidRPr="005167AF">
        <w:rPr>
          <w:rFonts w:ascii="標楷體" w:eastAsia="標楷體" w:hAnsi="標楷體" w:hint="eastAsia"/>
          <w:sz w:val="28"/>
          <w:szCs w:val="28"/>
        </w:rPr>
        <w:t>訴</w:t>
      </w:r>
      <w:r w:rsidRPr="005167AF">
        <w:rPr>
          <w:rFonts w:ascii="標楷體" w:eastAsia="標楷體" w:hAnsi="標楷體"/>
          <w:sz w:val="28"/>
          <w:szCs w:val="28"/>
        </w:rPr>
        <w:t>評</w:t>
      </w:r>
      <w:r w:rsidRPr="005167AF">
        <w:rPr>
          <w:rFonts w:ascii="標楷體" w:eastAsia="標楷體" w:hAnsi="標楷體" w:hint="eastAsia"/>
          <w:sz w:val="28"/>
          <w:szCs w:val="28"/>
        </w:rPr>
        <w:t>議委員</w:t>
      </w:r>
      <w:r w:rsidRPr="005167AF">
        <w:rPr>
          <w:rFonts w:ascii="標楷體" w:eastAsia="標楷體" w:hAnsi="標楷體"/>
          <w:sz w:val="28"/>
          <w:szCs w:val="28"/>
        </w:rPr>
        <w:t>會提起申訴。學生之父母、監護人或</w:t>
      </w:r>
      <w:r w:rsidRPr="005167AF">
        <w:rPr>
          <w:rFonts w:ascii="標楷體" w:eastAsia="標楷體" w:hAnsi="標楷體" w:hint="eastAsia"/>
          <w:sz w:val="28"/>
          <w:szCs w:val="28"/>
        </w:rPr>
        <w:t>其</w:t>
      </w:r>
      <w:r w:rsidRPr="005167AF">
        <w:rPr>
          <w:rFonts w:ascii="標楷體" w:eastAsia="標楷體" w:hAnsi="標楷體"/>
          <w:sz w:val="28"/>
          <w:szCs w:val="28"/>
        </w:rPr>
        <w:t>受託人，得</w:t>
      </w:r>
      <w:r w:rsidRPr="005167AF">
        <w:rPr>
          <w:rFonts w:ascii="標楷體" w:eastAsia="標楷體" w:hAnsi="標楷體" w:hint="eastAsia"/>
          <w:sz w:val="28"/>
          <w:szCs w:val="28"/>
        </w:rPr>
        <w:t>為</w:t>
      </w:r>
      <w:r w:rsidRPr="005167AF">
        <w:rPr>
          <w:rFonts w:ascii="標楷體" w:eastAsia="標楷體" w:hAnsi="標楷體"/>
          <w:sz w:val="28"/>
          <w:szCs w:val="28"/>
        </w:rPr>
        <w:t>學生</w:t>
      </w:r>
      <w:r w:rsidRPr="005167AF">
        <w:rPr>
          <w:rFonts w:ascii="標楷體" w:eastAsia="標楷體" w:hAnsi="標楷體" w:hint="eastAsia"/>
          <w:sz w:val="28"/>
          <w:szCs w:val="28"/>
        </w:rPr>
        <w:t>之代理人</w:t>
      </w:r>
      <w:r w:rsidRPr="005167AF">
        <w:rPr>
          <w:rFonts w:ascii="標楷體" w:eastAsia="標楷體" w:hAnsi="標楷體"/>
          <w:sz w:val="28"/>
          <w:szCs w:val="28"/>
        </w:rPr>
        <w:t>提起申訴。</w:t>
      </w:r>
    </w:p>
    <w:p w:rsidR="006B6328" w:rsidRPr="005167AF" w:rsidRDefault="006B6328" w:rsidP="006B6328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第一項書面或</w:t>
      </w:r>
      <w:r w:rsidRPr="005167AF">
        <w:rPr>
          <w:rFonts w:ascii="標楷體" w:eastAsia="標楷體" w:hAnsi="標楷體"/>
          <w:sz w:val="28"/>
          <w:szCs w:val="28"/>
        </w:rPr>
        <w:t>言詞作成之紀錄，應載明下列事項：</w:t>
      </w:r>
    </w:p>
    <w:p w:rsidR="006B6328" w:rsidRPr="005167AF" w:rsidRDefault="006B6328" w:rsidP="006B6328">
      <w:pPr>
        <w:adjustRightInd w:val="0"/>
        <w:snapToGrid w:val="0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)</w:t>
      </w:r>
      <w:r w:rsidRPr="005167AF">
        <w:rPr>
          <w:rFonts w:ascii="標楷體" w:eastAsia="標楷體" w:hAnsi="標楷體"/>
          <w:sz w:val="28"/>
          <w:szCs w:val="28"/>
        </w:rPr>
        <w:t>學生</w:t>
      </w:r>
      <w:r w:rsidRPr="005167AF">
        <w:rPr>
          <w:rFonts w:ascii="標楷體" w:eastAsia="標楷體" w:hAnsi="標楷體" w:hint="eastAsia"/>
          <w:sz w:val="28"/>
          <w:szCs w:val="28"/>
        </w:rPr>
        <w:t>或代理人</w:t>
      </w:r>
      <w:r w:rsidRPr="005167AF">
        <w:rPr>
          <w:rFonts w:ascii="標楷體" w:eastAsia="標楷體" w:hAnsi="標楷體"/>
          <w:sz w:val="28"/>
          <w:szCs w:val="28"/>
        </w:rPr>
        <w:t>姓名、身分證明文件字號、就學</w:t>
      </w:r>
      <w:proofErr w:type="gramStart"/>
      <w:r w:rsidRPr="005167AF">
        <w:rPr>
          <w:rFonts w:ascii="標楷體" w:eastAsia="標楷體" w:hAnsi="標楷體"/>
          <w:sz w:val="28"/>
          <w:szCs w:val="28"/>
        </w:rPr>
        <w:t>之</w:t>
      </w:r>
      <w:r w:rsidRPr="005167AF">
        <w:rPr>
          <w:rFonts w:ascii="標楷體" w:eastAsia="標楷體" w:hAnsi="標楷體" w:hint="eastAsia"/>
          <w:sz w:val="28"/>
          <w:szCs w:val="28"/>
        </w:rPr>
        <w:t>年級</w:t>
      </w:r>
      <w:proofErr w:type="gramEnd"/>
      <w:r w:rsidRPr="005167AF">
        <w:rPr>
          <w:rFonts w:ascii="標楷體" w:eastAsia="標楷體" w:hAnsi="標楷體"/>
          <w:sz w:val="28"/>
          <w:szCs w:val="28"/>
        </w:rPr>
        <w:t>及</w:t>
      </w:r>
      <w:r w:rsidRPr="005167AF">
        <w:rPr>
          <w:rFonts w:ascii="標楷體" w:eastAsia="標楷體" w:hAnsi="標楷體" w:hint="eastAsia"/>
          <w:sz w:val="28"/>
          <w:szCs w:val="28"/>
        </w:rPr>
        <w:t>班級或服務單位</w:t>
      </w:r>
      <w:r w:rsidRPr="005167AF">
        <w:rPr>
          <w:rFonts w:ascii="標楷體" w:eastAsia="標楷體" w:hAnsi="標楷體"/>
          <w:sz w:val="28"/>
          <w:szCs w:val="28"/>
        </w:rPr>
        <w:t>、住居所、聯絡電話及申請調查日期。</w:t>
      </w:r>
    </w:p>
    <w:p w:rsidR="006B6328" w:rsidRPr="005167AF" w:rsidRDefault="006B6328" w:rsidP="006B6328">
      <w:pPr>
        <w:adjustRightInd w:val="0"/>
        <w:snapToGrid w:val="0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(二)</w:t>
      </w:r>
      <w:r w:rsidRPr="005167AF">
        <w:rPr>
          <w:rFonts w:ascii="標楷體" w:eastAsia="標楷體" w:hAnsi="標楷體"/>
          <w:sz w:val="28"/>
          <w:szCs w:val="28"/>
        </w:rPr>
        <w:t>學生委任代理人代為申</w:t>
      </w:r>
      <w:r w:rsidRPr="005167AF">
        <w:rPr>
          <w:rFonts w:ascii="標楷體" w:eastAsia="標楷體" w:hAnsi="標楷體" w:hint="eastAsia"/>
          <w:sz w:val="28"/>
          <w:szCs w:val="28"/>
        </w:rPr>
        <w:t>訴</w:t>
      </w:r>
      <w:r w:rsidRPr="005167AF">
        <w:rPr>
          <w:rFonts w:ascii="標楷體" w:eastAsia="標楷體" w:hAnsi="標楷體"/>
          <w:sz w:val="28"/>
          <w:szCs w:val="28"/>
        </w:rPr>
        <w:t>者，應檢附委任書，並載明其姓名、身分證明文件字號、住居所、聯絡電話。</w:t>
      </w:r>
    </w:p>
    <w:p w:rsidR="006B6328" w:rsidRPr="005167AF" w:rsidRDefault="006B6328" w:rsidP="006B6328">
      <w:pPr>
        <w:adjustRightInd w:val="0"/>
        <w:snapToGrid w:val="0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(三)</w:t>
      </w:r>
      <w:r w:rsidRPr="005167AF">
        <w:rPr>
          <w:rFonts w:ascii="標楷體" w:eastAsia="標楷體" w:hAnsi="標楷體"/>
          <w:sz w:val="28"/>
          <w:szCs w:val="28"/>
        </w:rPr>
        <w:t>申請調查之</w:t>
      </w:r>
      <w:r w:rsidRPr="005167AF">
        <w:rPr>
          <w:rFonts w:ascii="標楷體" w:eastAsia="標楷體" w:hAnsi="標楷體" w:hint="eastAsia"/>
          <w:sz w:val="28"/>
          <w:szCs w:val="28"/>
        </w:rPr>
        <w:t>主要</w:t>
      </w:r>
      <w:r w:rsidRPr="005167AF">
        <w:rPr>
          <w:rFonts w:ascii="標楷體" w:eastAsia="標楷體" w:hAnsi="標楷體"/>
          <w:sz w:val="28"/>
          <w:szCs w:val="28"/>
        </w:rPr>
        <w:t>事實內容及其相關證據。</w:t>
      </w:r>
    </w:p>
    <w:p w:rsidR="006B6328" w:rsidRPr="005167AF" w:rsidRDefault="006B6328" w:rsidP="006B6328">
      <w:pPr>
        <w:adjustRightInd w:val="0"/>
        <w:snapToGrid w:val="0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(四)</w:t>
      </w:r>
      <w:r w:rsidRPr="005167AF">
        <w:rPr>
          <w:rFonts w:ascii="標楷體" w:eastAsia="標楷體" w:hAnsi="標楷體"/>
          <w:sz w:val="28"/>
          <w:szCs w:val="28"/>
        </w:rPr>
        <w:t>經向申</w:t>
      </w:r>
      <w:r w:rsidRPr="005167AF">
        <w:rPr>
          <w:rFonts w:ascii="標楷體" w:eastAsia="標楷體" w:hAnsi="標楷體" w:hint="eastAsia"/>
          <w:sz w:val="28"/>
          <w:szCs w:val="28"/>
        </w:rPr>
        <w:t>訴</w:t>
      </w:r>
      <w:r w:rsidRPr="005167AF">
        <w:rPr>
          <w:rFonts w:ascii="標楷體" w:eastAsia="標楷體" w:hAnsi="標楷體"/>
          <w:sz w:val="28"/>
          <w:szCs w:val="28"/>
        </w:rPr>
        <w:t>人確認其內容無誤後，由其簽名或蓋章。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 xml:space="preserve">第三十八條  </w:t>
      </w:r>
      <w:r w:rsidRPr="005167AF">
        <w:rPr>
          <w:rFonts w:ascii="標楷體" w:eastAsia="標楷體" w:hAnsi="標楷體"/>
          <w:sz w:val="28"/>
          <w:szCs w:val="28"/>
        </w:rPr>
        <w:t>申訴</w:t>
      </w:r>
      <w:r w:rsidRPr="005167AF">
        <w:rPr>
          <w:rFonts w:ascii="標楷體" w:eastAsia="標楷體" w:hAnsi="標楷體" w:hint="eastAsia"/>
          <w:sz w:val="28"/>
          <w:szCs w:val="28"/>
        </w:rPr>
        <w:t>案件之處理</w:t>
      </w:r>
    </w:p>
    <w:p w:rsidR="006B6328" w:rsidRPr="005167AF" w:rsidRDefault="006B6328" w:rsidP="006B6328">
      <w:pPr>
        <w:adjustRightInd w:val="0"/>
        <w:snapToGrid w:val="0"/>
        <w:ind w:leftChars="700" w:left="1700" w:hangingChars="7" w:hanging="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本校對於</w:t>
      </w:r>
      <w:r w:rsidRPr="005167AF">
        <w:rPr>
          <w:rFonts w:ascii="標楷體" w:eastAsia="標楷體" w:hAnsi="標楷體"/>
          <w:sz w:val="28"/>
          <w:szCs w:val="28"/>
        </w:rPr>
        <w:t>學生申訴</w:t>
      </w:r>
      <w:r w:rsidRPr="005167AF">
        <w:rPr>
          <w:rFonts w:ascii="標楷體" w:eastAsia="標楷體" w:hAnsi="標楷體" w:hint="eastAsia"/>
          <w:sz w:val="28"/>
          <w:szCs w:val="28"/>
        </w:rPr>
        <w:t>案件，本校訂定之學生申訴案件實施辦法處理。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第三十九條  申訴評議之執行</w:t>
      </w:r>
    </w:p>
    <w:p w:rsidR="006B6328" w:rsidRPr="005167AF" w:rsidRDefault="006B6328" w:rsidP="006B6328">
      <w:pPr>
        <w:adjustRightInd w:val="0"/>
        <w:snapToGrid w:val="0"/>
        <w:ind w:leftChars="700" w:left="1700" w:hangingChars="7" w:hanging="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學生之申訴經評議有理由時，對尚未執行完畢之管教措施不得繼續執行，已執行之處分應撤銷。管教措施不能撤銷者，學校或教師應斟酌情形，對申訴人施以致歉、回復名譽或課業輔導等補救措施，並負起相關法律責任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第四十條    協助處理紛爭</w:t>
      </w:r>
    </w:p>
    <w:p w:rsidR="006B6328" w:rsidRPr="005167AF" w:rsidRDefault="006B6328" w:rsidP="006B6328">
      <w:pPr>
        <w:adjustRightInd w:val="0"/>
        <w:snapToGrid w:val="0"/>
        <w:ind w:leftChars="700" w:left="1700" w:hangingChars="7" w:hanging="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經當事人請求或必要時，學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處及教務處應協助</w:t>
      </w: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處理紛爭。</w:t>
      </w:r>
    </w:p>
    <w:p w:rsidR="006B6328" w:rsidRPr="005167AF" w:rsidRDefault="006B6328" w:rsidP="006B6328">
      <w:pPr>
        <w:adjustRightInd w:val="0"/>
        <w:snapToGrid w:val="0"/>
        <w:ind w:leftChars="700" w:left="168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因合法管教學生，與家長發生爭議、行政爭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或其他司法訴訟時，本校應依</w:t>
      </w: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之請求，提供必要之協助。</w:t>
      </w:r>
    </w:p>
    <w:p w:rsidR="006B6328" w:rsidRPr="005167AF" w:rsidRDefault="006B6328" w:rsidP="006B6328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5167AF">
        <w:rPr>
          <w:rFonts w:ascii="標楷體" w:eastAsia="標楷體" w:hAnsi="標楷體" w:hint="eastAsia"/>
          <w:b/>
          <w:sz w:val="28"/>
          <w:szCs w:val="28"/>
        </w:rPr>
        <w:t xml:space="preserve">第五章  </w:t>
      </w:r>
      <w:r w:rsidRPr="005167AF">
        <w:rPr>
          <w:rFonts w:ascii="標楷體" w:eastAsia="標楷體" w:hAnsi="標楷體"/>
          <w:b/>
          <w:sz w:val="28"/>
          <w:szCs w:val="28"/>
        </w:rPr>
        <w:t>附則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第四十一條  提供所需之設施及用品</w:t>
      </w:r>
    </w:p>
    <w:p w:rsidR="006B6328" w:rsidRPr="00283C47" w:rsidRDefault="006B6328" w:rsidP="006B6328">
      <w:pPr>
        <w:adjustRightInd w:val="0"/>
        <w:snapToGrid w:val="0"/>
        <w:ind w:leftChars="700" w:left="1680"/>
        <w:jc w:val="both"/>
        <w:rPr>
          <w:rFonts w:ascii="標楷體" w:eastAsia="標楷體" w:hAnsi="標楷體"/>
          <w:sz w:val="28"/>
          <w:szCs w:val="28"/>
        </w:rPr>
      </w:pPr>
      <w:r w:rsidRPr="00283C47">
        <w:rPr>
          <w:rFonts w:ascii="標楷體" w:eastAsia="標楷體" w:hAnsi="標楷體" w:hint="eastAsia"/>
          <w:sz w:val="28"/>
          <w:szCs w:val="28"/>
        </w:rPr>
        <w:t>教師實施</w:t>
      </w:r>
      <w:r w:rsidRPr="00283C47">
        <w:rPr>
          <w:rFonts w:ascii="標楷體" w:eastAsia="標楷體" w:hAnsi="標楷體"/>
          <w:sz w:val="28"/>
          <w:szCs w:val="28"/>
        </w:rPr>
        <w:t>輔導與管教</w:t>
      </w:r>
      <w:r w:rsidRPr="00283C47">
        <w:rPr>
          <w:rFonts w:ascii="標楷體" w:eastAsia="標楷體" w:hAnsi="標楷體" w:hint="eastAsia"/>
          <w:sz w:val="28"/>
          <w:szCs w:val="28"/>
        </w:rPr>
        <w:t>工作所需之設施（如諮商處所）物品（如錄音機電話傳真）及文件表單（如輔導管教記錄表、家長通知書、學生獎懲委員會審議申請表、獎懲委員會裁決書、獎懲委員會裁決通知函、學生申訴單）</w:t>
      </w:r>
      <w:r w:rsidRPr="00283C47">
        <w:rPr>
          <w:rFonts w:asciiTheme="minorHAnsi" w:eastAsiaTheme="minorEastAsia" w:hAnsiTheme="minorHAnsi" w:cstheme="minorBidi"/>
          <w:sz w:val="28"/>
          <w:szCs w:val="28"/>
        </w:rPr>
        <w:t>；</w:t>
      </w:r>
      <w:r w:rsidRPr="00283C47">
        <w:rPr>
          <w:rFonts w:ascii="標楷體" w:eastAsia="標楷體" w:hAnsi="標楷體"/>
          <w:sz w:val="28"/>
          <w:szCs w:val="28"/>
        </w:rPr>
        <w:t>其中提供學生或監護權人使用之文件表單，應公開於學校網站，並列入學生手冊宣導。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第四十二條  教育人員之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用規定</w:t>
      </w:r>
    </w:p>
    <w:p w:rsidR="006B6328" w:rsidRPr="005167AF" w:rsidRDefault="006B6328" w:rsidP="006B6328">
      <w:pPr>
        <w:adjustRightInd w:val="0"/>
        <w:snapToGrid w:val="0"/>
        <w:ind w:leftChars="700" w:left="1680"/>
        <w:jc w:val="both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lastRenderedPageBreak/>
        <w:t>本校</w:t>
      </w:r>
      <w:r w:rsidRPr="005167AF">
        <w:rPr>
          <w:rFonts w:ascii="標楷體" w:eastAsia="標楷體" w:hAnsi="標楷體"/>
          <w:sz w:val="28"/>
          <w:szCs w:val="28"/>
        </w:rPr>
        <w:t>教師</w:t>
      </w:r>
      <w:r w:rsidRPr="005167AF">
        <w:rPr>
          <w:rFonts w:ascii="標楷體" w:eastAsia="標楷體" w:hAnsi="標楷體" w:hint="eastAsia"/>
          <w:sz w:val="28"/>
          <w:szCs w:val="28"/>
        </w:rPr>
        <w:t>以外之教育人員</w:t>
      </w:r>
      <w:proofErr w:type="gramStart"/>
      <w:r w:rsidRPr="005167A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167AF">
        <w:rPr>
          <w:rFonts w:ascii="標楷體" w:eastAsia="標楷體" w:hAnsi="標楷體" w:hint="eastAsia"/>
          <w:sz w:val="28"/>
          <w:szCs w:val="28"/>
        </w:rPr>
        <w:t>用本辦法之規定，辦理輔導與管教學生 事宜，以落實教育基本法及相關法令規定，積極維護學生學習權、受教育權、身體自主權及人格發展權。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第四十三條  對特殊教育學生之輔導與管教</w:t>
      </w:r>
    </w:p>
    <w:p w:rsidR="006B6328" w:rsidRPr="005167AF" w:rsidRDefault="006B6328" w:rsidP="006B6328">
      <w:pPr>
        <w:adjustRightInd w:val="0"/>
        <w:snapToGrid w:val="0"/>
        <w:ind w:leftChars="716" w:left="1718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教師依特殊教育法對學生實施特殊</w:t>
      </w:r>
      <w:r w:rsidRPr="005167AF">
        <w:rPr>
          <w:rFonts w:ascii="標楷體" w:eastAsia="標楷體" w:hAnsi="標楷體"/>
          <w:sz w:val="28"/>
          <w:szCs w:val="28"/>
        </w:rPr>
        <w:t>教育</w:t>
      </w:r>
      <w:r w:rsidRPr="005167AF">
        <w:rPr>
          <w:rFonts w:ascii="標楷體" w:eastAsia="標楷體" w:hAnsi="標楷體" w:hint="eastAsia"/>
          <w:sz w:val="28"/>
          <w:szCs w:val="28"/>
        </w:rPr>
        <w:t>時，其輔導管教應依個別教育計畫實施。</w:t>
      </w:r>
    </w:p>
    <w:p w:rsidR="006B6328" w:rsidRPr="005167AF" w:rsidRDefault="006B6328" w:rsidP="006B63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第四十四條  本辦法之施行</w:t>
      </w:r>
    </w:p>
    <w:p w:rsidR="006B6328" w:rsidRPr="005167AF" w:rsidRDefault="006B6328" w:rsidP="006B6328">
      <w:pPr>
        <w:adjustRightInd w:val="0"/>
        <w:snapToGrid w:val="0"/>
        <w:ind w:leftChars="700" w:left="1700" w:hangingChars="7" w:hanging="20"/>
        <w:rPr>
          <w:rFonts w:ascii="標楷體" w:eastAsia="標楷體" w:hAnsi="標楷體"/>
          <w:sz w:val="28"/>
          <w:szCs w:val="28"/>
        </w:rPr>
      </w:pPr>
      <w:r w:rsidRPr="005167AF">
        <w:rPr>
          <w:rFonts w:ascii="標楷體" w:eastAsia="標楷體" w:hAnsi="標楷體" w:hint="eastAsia"/>
          <w:sz w:val="28"/>
          <w:szCs w:val="28"/>
        </w:rPr>
        <w:t>本辦法經校務會議通過後，自發布日施行；修訂時亦同。</w:t>
      </w:r>
    </w:p>
    <w:p w:rsidR="006B6328" w:rsidRPr="005167AF" w:rsidRDefault="006B6328" w:rsidP="006B6328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snapToGrid w:val="0"/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:rsidR="006B6328" w:rsidRPr="005167AF" w:rsidRDefault="006B6328" w:rsidP="006B6328">
      <w:pPr>
        <w:spacing w:line="480" w:lineRule="exact"/>
      </w:pPr>
    </w:p>
    <w:p w:rsidR="006B6328" w:rsidRPr="005167AF" w:rsidRDefault="006B6328" w:rsidP="006B6328">
      <w:pPr>
        <w:pStyle w:val="a7"/>
        <w:spacing w:before="12"/>
        <w:rPr>
          <w:rFonts w:eastAsiaTheme="minorEastAsia" w:hint="eastAsia"/>
          <w:sz w:val="24"/>
        </w:rPr>
      </w:pPr>
    </w:p>
    <w:p w:rsidR="006B6328" w:rsidRDefault="006B6328" w:rsidP="006B6328">
      <w:pPr>
        <w:pStyle w:val="a7"/>
        <w:spacing w:before="12"/>
        <w:rPr>
          <w:rFonts w:eastAsiaTheme="minorEastAsia" w:hint="eastAsia"/>
          <w:sz w:val="24"/>
        </w:rPr>
      </w:pPr>
    </w:p>
    <w:p w:rsidR="006B6328" w:rsidRPr="005167AF" w:rsidRDefault="006B6328" w:rsidP="006B6328">
      <w:pPr>
        <w:pStyle w:val="a7"/>
        <w:spacing w:before="12"/>
        <w:rPr>
          <w:rFonts w:eastAsiaTheme="minorEastAsia" w:hint="eastAsia"/>
          <w:sz w:val="24"/>
        </w:rPr>
      </w:pPr>
    </w:p>
    <w:p w:rsidR="006B6328" w:rsidRDefault="006B6328" w:rsidP="006B6328">
      <w:pPr>
        <w:rPr>
          <w:rFonts w:eastAsiaTheme="minorEastAsia"/>
          <w:sz w:val="2"/>
          <w:szCs w:val="2"/>
        </w:rPr>
      </w:pPr>
    </w:p>
    <w:p w:rsidR="006B6328" w:rsidRDefault="006B6328" w:rsidP="006B6328">
      <w:pPr>
        <w:rPr>
          <w:rFonts w:eastAsiaTheme="minorEastAsia"/>
          <w:sz w:val="2"/>
          <w:szCs w:val="2"/>
        </w:rPr>
      </w:pPr>
    </w:p>
    <w:p w:rsidR="006B6328" w:rsidRPr="006B6328" w:rsidRDefault="006B6328" w:rsidP="008B0816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sectPr w:rsidR="006B6328" w:rsidRPr="006B6328" w:rsidSect="000076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B5" w:rsidRDefault="005014B5" w:rsidP="0012169A">
      <w:r>
        <w:separator/>
      </w:r>
    </w:p>
  </w:endnote>
  <w:endnote w:type="continuationSeparator" w:id="0">
    <w:p w:rsidR="005014B5" w:rsidRDefault="005014B5" w:rsidP="0012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B5" w:rsidRDefault="005014B5" w:rsidP="0012169A">
      <w:r>
        <w:separator/>
      </w:r>
    </w:p>
  </w:footnote>
  <w:footnote w:type="continuationSeparator" w:id="0">
    <w:p w:rsidR="005014B5" w:rsidRDefault="005014B5" w:rsidP="0012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C64"/>
    <w:multiLevelType w:val="hybridMultilevel"/>
    <w:tmpl w:val="2806B522"/>
    <w:lvl w:ilvl="0" w:tplc="D1E84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CE0CA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9126B2A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A84ECC"/>
    <w:multiLevelType w:val="hybridMultilevel"/>
    <w:tmpl w:val="36C45254"/>
    <w:lvl w:ilvl="0" w:tplc="D1E84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216C22"/>
    <w:multiLevelType w:val="hybridMultilevel"/>
    <w:tmpl w:val="24C2B08A"/>
    <w:lvl w:ilvl="0" w:tplc="D1E84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38"/>
    <w:rsid w:val="00007638"/>
    <w:rsid w:val="00035014"/>
    <w:rsid w:val="0012169A"/>
    <w:rsid w:val="00171DE4"/>
    <w:rsid w:val="001919E8"/>
    <w:rsid w:val="001A5450"/>
    <w:rsid w:val="001B570A"/>
    <w:rsid w:val="001D5CDF"/>
    <w:rsid w:val="00233192"/>
    <w:rsid w:val="0025467B"/>
    <w:rsid w:val="00264317"/>
    <w:rsid w:val="0031087F"/>
    <w:rsid w:val="00364C90"/>
    <w:rsid w:val="003A48D2"/>
    <w:rsid w:val="003D71C3"/>
    <w:rsid w:val="00401C3E"/>
    <w:rsid w:val="004C15C1"/>
    <w:rsid w:val="005014B5"/>
    <w:rsid w:val="00571973"/>
    <w:rsid w:val="005A5D2B"/>
    <w:rsid w:val="005B1746"/>
    <w:rsid w:val="005F5006"/>
    <w:rsid w:val="00690644"/>
    <w:rsid w:val="006B6328"/>
    <w:rsid w:val="00885CA8"/>
    <w:rsid w:val="008B0816"/>
    <w:rsid w:val="00902D70"/>
    <w:rsid w:val="00947B05"/>
    <w:rsid w:val="009529FD"/>
    <w:rsid w:val="00A546DF"/>
    <w:rsid w:val="00A83387"/>
    <w:rsid w:val="00AC69E7"/>
    <w:rsid w:val="00AD53DA"/>
    <w:rsid w:val="00AE6B6E"/>
    <w:rsid w:val="00B17572"/>
    <w:rsid w:val="00B20AD6"/>
    <w:rsid w:val="00B37AFF"/>
    <w:rsid w:val="00B63AB7"/>
    <w:rsid w:val="00B97444"/>
    <w:rsid w:val="00BA54B5"/>
    <w:rsid w:val="00BB1806"/>
    <w:rsid w:val="00BD5B83"/>
    <w:rsid w:val="00C00AD4"/>
    <w:rsid w:val="00C06CC1"/>
    <w:rsid w:val="00C35F63"/>
    <w:rsid w:val="00C566E4"/>
    <w:rsid w:val="00D36224"/>
    <w:rsid w:val="00DA7D1C"/>
    <w:rsid w:val="00E22C99"/>
    <w:rsid w:val="00E46845"/>
    <w:rsid w:val="00E91F66"/>
    <w:rsid w:val="00EF038C"/>
    <w:rsid w:val="00F02FDC"/>
    <w:rsid w:val="00F362AE"/>
    <w:rsid w:val="00F70C0D"/>
    <w:rsid w:val="00F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076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69A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47B05"/>
    <w:pPr>
      <w:autoSpaceDE w:val="0"/>
      <w:autoSpaceDN w:val="0"/>
    </w:pPr>
    <w:rPr>
      <w:rFonts w:ascii="cwTeXHeiBold" w:eastAsia="cwTeXHeiBold" w:hAnsi="cwTeXHeiBold" w:cs="cwTeXHeiBold"/>
      <w:kern w:val="0"/>
      <w:sz w:val="40"/>
      <w:szCs w:val="40"/>
    </w:rPr>
  </w:style>
  <w:style w:type="character" w:customStyle="1" w:styleId="a8">
    <w:name w:val="本文 字元"/>
    <w:basedOn w:val="a0"/>
    <w:link w:val="a7"/>
    <w:uiPriority w:val="1"/>
    <w:rsid w:val="00947B05"/>
    <w:rPr>
      <w:rFonts w:ascii="cwTeXHeiBold" w:eastAsia="cwTeXHeiBold" w:hAnsi="cwTeXHeiBold" w:cs="cwTeXHeiBold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947B05"/>
    <w:pPr>
      <w:autoSpaceDE w:val="0"/>
      <w:autoSpaceDN w:val="0"/>
      <w:spacing w:before="24"/>
      <w:ind w:left="978"/>
      <w:jc w:val="both"/>
    </w:pPr>
    <w:rPr>
      <w:rFonts w:ascii="cwTeXHeiBold" w:eastAsia="cwTeXHeiBold" w:hAnsi="cwTeXHeiBold" w:cs="cwTeXHeiBold"/>
      <w:kern w:val="0"/>
      <w:sz w:val="22"/>
      <w:szCs w:val="22"/>
    </w:rPr>
  </w:style>
  <w:style w:type="paragraph" w:customStyle="1" w:styleId="Default">
    <w:name w:val="Default"/>
    <w:rsid w:val="00947B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B6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3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076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69A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47B05"/>
    <w:pPr>
      <w:autoSpaceDE w:val="0"/>
      <w:autoSpaceDN w:val="0"/>
    </w:pPr>
    <w:rPr>
      <w:rFonts w:ascii="cwTeXHeiBold" w:eastAsia="cwTeXHeiBold" w:hAnsi="cwTeXHeiBold" w:cs="cwTeXHeiBold"/>
      <w:kern w:val="0"/>
      <w:sz w:val="40"/>
      <w:szCs w:val="40"/>
    </w:rPr>
  </w:style>
  <w:style w:type="character" w:customStyle="1" w:styleId="a8">
    <w:name w:val="本文 字元"/>
    <w:basedOn w:val="a0"/>
    <w:link w:val="a7"/>
    <w:uiPriority w:val="1"/>
    <w:rsid w:val="00947B05"/>
    <w:rPr>
      <w:rFonts w:ascii="cwTeXHeiBold" w:eastAsia="cwTeXHeiBold" w:hAnsi="cwTeXHeiBold" w:cs="cwTeXHeiBold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947B05"/>
    <w:pPr>
      <w:autoSpaceDE w:val="0"/>
      <w:autoSpaceDN w:val="0"/>
      <w:spacing w:before="24"/>
      <w:ind w:left="978"/>
      <w:jc w:val="both"/>
    </w:pPr>
    <w:rPr>
      <w:rFonts w:ascii="cwTeXHeiBold" w:eastAsia="cwTeXHeiBold" w:hAnsi="cwTeXHeiBold" w:cs="cwTeXHeiBold"/>
      <w:kern w:val="0"/>
      <w:sz w:val="22"/>
      <w:szCs w:val="22"/>
    </w:rPr>
  </w:style>
  <w:style w:type="paragraph" w:customStyle="1" w:styleId="Default">
    <w:name w:val="Default"/>
    <w:rsid w:val="00947B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B6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2020-12-29T02:04:00Z</cp:lastPrinted>
  <dcterms:created xsi:type="dcterms:W3CDTF">2020-12-29T05:43:00Z</dcterms:created>
  <dcterms:modified xsi:type="dcterms:W3CDTF">2021-02-20T00:19:00Z</dcterms:modified>
</cp:coreProperties>
</file>